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325"/>
        <w:gridCol w:w="2334"/>
        <w:gridCol w:w="2321"/>
        <w:gridCol w:w="2370"/>
      </w:tblGrid>
      <w:tr w:rsidR="00C17473" w:rsidRPr="009A0571" w14:paraId="71443A38" w14:textId="77777777" w:rsidTr="001C4C6B">
        <w:trPr>
          <w:jc w:val="center"/>
        </w:trPr>
        <w:tc>
          <w:tcPr>
            <w:tcW w:w="2517" w:type="dxa"/>
          </w:tcPr>
          <w:p w14:paraId="75517A11" w14:textId="77777777" w:rsidR="00C17473" w:rsidRPr="009A0571" w:rsidRDefault="00C17473" w:rsidP="001C4C6B">
            <w:pPr>
              <w:jc w:val="center"/>
              <w:rPr>
                <w:rFonts w:ascii="Times New Roman" w:hAnsi="Times New Roman" w:cs="Times New Roman"/>
                <w:b/>
                <w:bCs/>
              </w:rPr>
            </w:pPr>
            <w:bookmarkStart w:id="0" w:name="_Hlk75951531"/>
            <w:r w:rsidRPr="009A0571">
              <w:rPr>
                <w:rFonts w:ascii="Times New Roman" w:hAnsi="Times New Roman" w:cs="Times New Roman"/>
                <w:b/>
                <w:bCs/>
              </w:rPr>
              <w:t>Version #</w:t>
            </w:r>
          </w:p>
        </w:tc>
        <w:tc>
          <w:tcPr>
            <w:tcW w:w="2517" w:type="dxa"/>
          </w:tcPr>
          <w:p w14:paraId="51C4CC2B" w14:textId="77777777" w:rsidR="00C17473" w:rsidRPr="009A0571" w:rsidRDefault="00C17473" w:rsidP="001C4C6B">
            <w:pPr>
              <w:jc w:val="center"/>
              <w:rPr>
                <w:rFonts w:ascii="Times New Roman" w:hAnsi="Times New Roman" w:cs="Times New Roman"/>
                <w:b/>
                <w:bCs/>
              </w:rPr>
            </w:pPr>
            <w:r w:rsidRPr="009A0571">
              <w:rPr>
                <w:rFonts w:ascii="Times New Roman" w:hAnsi="Times New Roman" w:cs="Times New Roman"/>
                <w:b/>
                <w:bCs/>
              </w:rPr>
              <w:t>Date</w:t>
            </w:r>
          </w:p>
        </w:tc>
        <w:tc>
          <w:tcPr>
            <w:tcW w:w="2518" w:type="dxa"/>
          </w:tcPr>
          <w:p w14:paraId="05D98057" w14:textId="77777777" w:rsidR="00C17473" w:rsidRPr="009A0571" w:rsidRDefault="00C17473" w:rsidP="001C4C6B">
            <w:pPr>
              <w:jc w:val="center"/>
              <w:rPr>
                <w:rFonts w:ascii="Times New Roman" w:hAnsi="Times New Roman" w:cs="Times New Roman"/>
                <w:b/>
                <w:bCs/>
              </w:rPr>
            </w:pPr>
            <w:r w:rsidRPr="009A0571">
              <w:rPr>
                <w:rFonts w:ascii="Times New Roman" w:hAnsi="Times New Roman" w:cs="Times New Roman"/>
                <w:b/>
                <w:bCs/>
              </w:rPr>
              <w:t>Author</w:t>
            </w:r>
          </w:p>
        </w:tc>
        <w:tc>
          <w:tcPr>
            <w:tcW w:w="2518" w:type="dxa"/>
          </w:tcPr>
          <w:p w14:paraId="041D409B" w14:textId="77777777" w:rsidR="00C17473" w:rsidRPr="009A0571" w:rsidRDefault="00C17473" w:rsidP="001C4C6B">
            <w:pPr>
              <w:jc w:val="center"/>
              <w:rPr>
                <w:rFonts w:ascii="Times New Roman" w:hAnsi="Times New Roman" w:cs="Times New Roman"/>
                <w:b/>
                <w:bCs/>
              </w:rPr>
            </w:pPr>
            <w:r w:rsidRPr="009A0571">
              <w:rPr>
                <w:rFonts w:ascii="Times New Roman" w:hAnsi="Times New Roman" w:cs="Times New Roman"/>
                <w:b/>
                <w:bCs/>
              </w:rPr>
              <w:t>Description</w:t>
            </w:r>
          </w:p>
        </w:tc>
      </w:tr>
      <w:tr w:rsidR="00C17473" w:rsidRPr="009A0571" w14:paraId="6507568E" w14:textId="77777777" w:rsidTr="001C4C6B">
        <w:trPr>
          <w:jc w:val="center"/>
        </w:trPr>
        <w:tc>
          <w:tcPr>
            <w:tcW w:w="2517" w:type="dxa"/>
            <w:vAlign w:val="center"/>
          </w:tcPr>
          <w:p w14:paraId="617A7439" w14:textId="77777777" w:rsidR="00C17473" w:rsidRPr="009A0571" w:rsidRDefault="00C17473" w:rsidP="001C4C6B">
            <w:pPr>
              <w:jc w:val="center"/>
              <w:rPr>
                <w:rFonts w:ascii="Times New Roman" w:hAnsi="Times New Roman" w:cs="Times New Roman"/>
                <w:sz w:val="20"/>
                <w:szCs w:val="20"/>
              </w:rPr>
            </w:pPr>
            <w:r w:rsidRPr="009A0571">
              <w:rPr>
                <w:rFonts w:ascii="Times New Roman" w:hAnsi="Times New Roman" w:cs="Times New Roman"/>
                <w:sz w:val="20"/>
                <w:szCs w:val="20"/>
              </w:rPr>
              <w:t xml:space="preserve"> .01</w:t>
            </w:r>
          </w:p>
        </w:tc>
        <w:tc>
          <w:tcPr>
            <w:tcW w:w="2517" w:type="dxa"/>
            <w:vAlign w:val="center"/>
          </w:tcPr>
          <w:p w14:paraId="31C98E8B" w14:textId="77777777" w:rsidR="00C17473" w:rsidRPr="009A0571" w:rsidRDefault="00C17473" w:rsidP="001C4C6B">
            <w:pPr>
              <w:jc w:val="center"/>
              <w:rPr>
                <w:rFonts w:ascii="Times New Roman" w:hAnsi="Times New Roman" w:cs="Times New Roman"/>
                <w:sz w:val="20"/>
                <w:szCs w:val="20"/>
              </w:rPr>
            </w:pPr>
            <w:r w:rsidRPr="009A0571">
              <w:rPr>
                <w:rFonts w:ascii="Times New Roman" w:hAnsi="Times New Roman" w:cs="Times New Roman"/>
                <w:sz w:val="20"/>
                <w:szCs w:val="20"/>
              </w:rPr>
              <w:t>12.2.2020</w:t>
            </w:r>
          </w:p>
        </w:tc>
        <w:tc>
          <w:tcPr>
            <w:tcW w:w="2518" w:type="dxa"/>
            <w:vAlign w:val="center"/>
          </w:tcPr>
          <w:p w14:paraId="1C6E2A30" w14:textId="77777777" w:rsidR="00C17473" w:rsidRPr="009A0571" w:rsidRDefault="00C17473" w:rsidP="001C4C6B">
            <w:pPr>
              <w:jc w:val="center"/>
              <w:rPr>
                <w:rFonts w:ascii="Times New Roman" w:hAnsi="Times New Roman" w:cs="Times New Roman"/>
                <w:sz w:val="20"/>
                <w:szCs w:val="20"/>
              </w:rPr>
            </w:pPr>
            <w:r w:rsidRPr="009A0571">
              <w:rPr>
                <w:rFonts w:ascii="Times New Roman" w:hAnsi="Times New Roman" w:cs="Times New Roman"/>
                <w:sz w:val="20"/>
                <w:szCs w:val="20"/>
              </w:rPr>
              <w:t>Sela</w:t>
            </w:r>
          </w:p>
        </w:tc>
        <w:tc>
          <w:tcPr>
            <w:tcW w:w="2518" w:type="dxa"/>
          </w:tcPr>
          <w:p w14:paraId="4955360C" w14:textId="77777777" w:rsidR="00C17473" w:rsidRPr="009A0571" w:rsidRDefault="00C17473" w:rsidP="001C4C6B">
            <w:pPr>
              <w:rPr>
                <w:rFonts w:ascii="Times New Roman" w:hAnsi="Times New Roman" w:cs="Times New Roman"/>
                <w:sz w:val="20"/>
                <w:szCs w:val="20"/>
              </w:rPr>
            </w:pPr>
            <w:r w:rsidRPr="009A0571">
              <w:rPr>
                <w:rFonts w:ascii="Times New Roman" w:hAnsi="Times New Roman" w:cs="Times New Roman"/>
                <w:sz w:val="20"/>
                <w:szCs w:val="20"/>
              </w:rPr>
              <w:t>Created first draft</w:t>
            </w:r>
          </w:p>
        </w:tc>
      </w:tr>
      <w:tr w:rsidR="00C17473" w:rsidRPr="009A0571" w14:paraId="52B6742B" w14:textId="77777777" w:rsidTr="001C4C6B">
        <w:trPr>
          <w:jc w:val="center"/>
        </w:trPr>
        <w:tc>
          <w:tcPr>
            <w:tcW w:w="2517" w:type="dxa"/>
            <w:vAlign w:val="center"/>
          </w:tcPr>
          <w:p w14:paraId="65906A83" w14:textId="77777777" w:rsidR="00C17473" w:rsidRPr="009A0571" w:rsidRDefault="00C17473" w:rsidP="001C4C6B">
            <w:pPr>
              <w:jc w:val="center"/>
              <w:rPr>
                <w:rFonts w:ascii="Times New Roman" w:hAnsi="Times New Roman" w:cs="Times New Roman"/>
                <w:sz w:val="20"/>
                <w:szCs w:val="20"/>
              </w:rPr>
            </w:pPr>
            <w:r w:rsidRPr="009A0571">
              <w:rPr>
                <w:rFonts w:ascii="Times New Roman" w:hAnsi="Times New Roman" w:cs="Times New Roman"/>
                <w:sz w:val="20"/>
                <w:szCs w:val="20"/>
              </w:rPr>
              <w:t>.02</w:t>
            </w:r>
          </w:p>
        </w:tc>
        <w:tc>
          <w:tcPr>
            <w:tcW w:w="2517" w:type="dxa"/>
            <w:vAlign w:val="center"/>
          </w:tcPr>
          <w:p w14:paraId="70531720" w14:textId="77777777" w:rsidR="00C17473" w:rsidRPr="009A0571" w:rsidRDefault="00C17473" w:rsidP="001C4C6B">
            <w:pPr>
              <w:jc w:val="center"/>
              <w:rPr>
                <w:rFonts w:ascii="Times New Roman" w:hAnsi="Times New Roman" w:cs="Times New Roman"/>
                <w:sz w:val="20"/>
                <w:szCs w:val="20"/>
              </w:rPr>
            </w:pPr>
            <w:r>
              <w:rPr>
                <w:rFonts w:ascii="Times New Roman" w:hAnsi="Times New Roman" w:cs="Times New Roman"/>
                <w:sz w:val="20"/>
                <w:szCs w:val="20"/>
              </w:rPr>
              <w:t>8.9.2021</w:t>
            </w:r>
          </w:p>
        </w:tc>
        <w:tc>
          <w:tcPr>
            <w:tcW w:w="2518" w:type="dxa"/>
            <w:vAlign w:val="center"/>
          </w:tcPr>
          <w:p w14:paraId="3EAB2A46" w14:textId="77777777" w:rsidR="00C17473" w:rsidRPr="009A0571" w:rsidRDefault="00C17473" w:rsidP="001C4C6B">
            <w:pPr>
              <w:jc w:val="center"/>
              <w:rPr>
                <w:rFonts w:ascii="Times New Roman" w:hAnsi="Times New Roman" w:cs="Times New Roman"/>
                <w:sz w:val="20"/>
                <w:szCs w:val="20"/>
              </w:rPr>
            </w:pPr>
            <w:r w:rsidRPr="009A0571">
              <w:rPr>
                <w:rFonts w:ascii="Times New Roman" w:hAnsi="Times New Roman" w:cs="Times New Roman"/>
                <w:sz w:val="20"/>
                <w:szCs w:val="20"/>
              </w:rPr>
              <w:t>Lisa Blauth</w:t>
            </w:r>
          </w:p>
        </w:tc>
        <w:tc>
          <w:tcPr>
            <w:tcW w:w="2518" w:type="dxa"/>
          </w:tcPr>
          <w:p w14:paraId="47819ED0" w14:textId="77777777" w:rsidR="00C17473" w:rsidRPr="009A0571" w:rsidRDefault="00C17473" w:rsidP="001C4C6B">
            <w:pPr>
              <w:rPr>
                <w:rFonts w:ascii="Times New Roman" w:hAnsi="Times New Roman" w:cs="Times New Roman"/>
                <w:sz w:val="20"/>
                <w:szCs w:val="20"/>
              </w:rPr>
            </w:pPr>
            <w:r w:rsidRPr="009A0571">
              <w:rPr>
                <w:rFonts w:ascii="Times New Roman" w:hAnsi="Times New Roman" w:cs="Times New Roman"/>
                <w:sz w:val="20"/>
                <w:szCs w:val="20"/>
              </w:rPr>
              <w:t xml:space="preserve">Feedback and Edits </w:t>
            </w:r>
          </w:p>
        </w:tc>
      </w:tr>
      <w:tr w:rsidR="00C17473" w:rsidRPr="009A0571" w14:paraId="24DE7B49" w14:textId="77777777" w:rsidTr="001C4C6B">
        <w:trPr>
          <w:jc w:val="center"/>
        </w:trPr>
        <w:tc>
          <w:tcPr>
            <w:tcW w:w="2517" w:type="dxa"/>
            <w:vAlign w:val="center"/>
          </w:tcPr>
          <w:p w14:paraId="3C9370F6" w14:textId="77777777" w:rsidR="00C17473" w:rsidRPr="009A0571" w:rsidRDefault="00C17473" w:rsidP="001C4C6B">
            <w:pPr>
              <w:jc w:val="center"/>
              <w:rPr>
                <w:rFonts w:ascii="Times New Roman" w:hAnsi="Times New Roman" w:cs="Times New Roman"/>
                <w:sz w:val="20"/>
                <w:szCs w:val="20"/>
              </w:rPr>
            </w:pPr>
            <w:r w:rsidRPr="009A0571">
              <w:rPr>
                <w:rFonts w:ascii="Times New Roman" w:hAnsi="Times New Roman" w:cs="Times New Roman"/>
                <w:sz w:val="20"/>
                <w:szCs w:val="20"/>
              </w:rPr>
              <w:t>.03</w:t>
            </w:r>
          </w:p>
        </w:tc>
        <w:tc>
          <w:tcPr>
            <w:tcW w:w="2517" w:type="dxa"/>
            <w:vAlign w:val="center"/>
          </w:tcPr>
          <w:p w14:paraId="7F6150F3" w14:textId="77777777" w:rsidR="00C17473" w:rsidRPr="009A0571" w:rsidRDefault="00C17473" w:rsidP="001C4C6B">
            <w:pPr>
              <w:jc w:val="center"/>
              <w:rPr>
                <w:rFonts w:ascii="Times New Roman" w:hAnsi="Times New Roman" w:cs="Times New Roman"/>
                <w:sz w:val="20"/>
                <w:szCs w:val="20"/>
              </w:rPr>
            </w:pPr>
            <w:r>
              <w:rPr>
                <w:rFonts w:ascii="Times New Roman" w:hAnsi="Times New Roman" w:cs="Times New Roman"/>
                <w:sz w:val="20"/>
                <w:szCs w:val="20"/>
              </w:rPr>
              <w:t>8.9.2021</w:t>
            </w:r>
          </w:p>
        </w:tc>
        <w:tc>
          <w:tcPr>
            <w:tcW w:w="2518" w:type="dxa"/>
            <w:vAlign w:val="center"/>
          </w:tcPr>
          <w:p w14:paraId="536B7456" w14:textId="77777777" w:rsidR="00C17473" w:rsidRPr="009A0571" w:rsidRDefault="00C17473" w:rsidP="001C4C6B">
            <w:pPr>
              <w:jc w:val="center"/>
              <w:rPr>
                <w:rFonts w:ascii="Times New Roman" w:hAnsi="Times New Roman" w:cs="Times New Roman"/>
                <w:sz w:val="20"/>
                <w:szCs w:val="20"/>
              </w:rPr>
            </w:pPr>
            <w:r w:rsidRPr="009A0571">
              <w:rPr>
                <w:rFonts w:ascii="Times New Roman" w:hAnsi="Times New Roman" w:cs="Times New Roman"/>
                <w:sz w:val="20"/>
                <w:szCs w:val="20"/>
              </w:rPr>
              <w:t>Sela</w:t>
            </w:r>
          </w:p>
        </w:tc>
        <w:tc>
          <w:tcPr>
            <w:tcW w:w="2518" w:type="dxa"/>
          </w:tcPr>
          <w:p w14:paraId="5C5ADD09" w14:textId="77777777" w:rsidR="00C17473" w:rsidRPr="009A0571" w:rsidRDefault="00C17473" w:rsidP="001C4C6B">
            <w:pPr>
              <w:rPr>
                <w:rFonts w:ascii="Times New Roman" w:hAnsi="Times New Roman" w:cs="Times New Roman"/>
                <w:sz w:val="20"/>
                <w:szCs w:val="20"/>
              </w:rPr>
            </w:pPr>
            <w:r w:rsidRPr="009A0571">
              <w:rPr>
                <w:rFonts w:ascii="Times New Roman" w:hAnsi="Times New Roman" w:cs="Times New Roman"/>
                <w:sz w:val="20"/>
                <w:szCs w:val="20"/>
              </w:rPr>
              <w:t>Incorporated Lisa</w:t>
            </w:r>
          </w:p>
        </w:tc>
      </w:tr>
      <w:tr w:rsidR="00C17473" w:rsidRPr="009A0571" w14:paraId="3D1F6AD4" w14:textId="77777777" w:rsidTr="001C4C6B">
        <w:trPr>
          <w:jc w:val="center"/>
        </w:trPr>
        <w:tc>
          <w:tcPr>
            <w:tcW w:w="2517" w:type="dxa"/>
            <w:vAlign w:val="center"/>
          </w:tcPr>
          <w:p w14:paraId="062C7145" w14:textId="77777777" w:rsidR="00C17473" w:rsidRPr="009A0571" w:rsidRDefault="00C17473" w:rsidP="001C4C6B">
            <w:pPr>
              <w:jc w:val="center"/>
              <w:rPr>
                <w:rFonts w:ascii="Times New Roman" w:hAnsi="Times New Roman" w:cs="Times New Roman"/>
                <w:sz w:val="20"/>
                <w:szCs w:val="20"/>
              </w:rPr>
            </w:pPr>
            <w:r>
              <w:rPr>
                <w:rFonts w:ascii="Times New Roman" w:hAnsi="Times New Roman" w:cs="Times New Roman"/>
                <w:sz w:val="20"/>
                <w:szCs w:val="20"/>
              </w:rPr>
              <w:t>.04</w:t>
            </w:r>
          </w:p>
        </w:tc>
        <w:tc>
          <w:tcPr>
            <w:tcW w:w="2517" w:type="dxa"/>
            <w:vAlign w:val="center"/>
          </w:tcPr>
          <w:p w14:paraId="72021E0F" w14:textId="762F2CD1" w:rsidR="00C17473" w:rsidRPr="009A0571" w:rsidRDefault="004B3043" w:rsidP="001C4C6B">
            <w:pPr>
              <w:jc w:val="center"/>
              <w:rPr>
                <w:rFonts w:ascii="Times New Roman" w:hAnsi="Times New Roman" w:cs="Times New Roman"/>
                <w:sz w:val="20"/>
                <w:szCs w:val="20"/>
              </w:rPr>
            </w:pPr>
            <w:r>
              <w:rPr>
                <w:rFonts w:ascii="Times New Roman" w:hAnsi="Times New Roman" w:cs="Times New Roman"/>
                <w:sz w:val="20"/>
                <w:szCs w:val="20"/>
              </w:rPr>
              <w:t>8.10.2021</w:t>
            </w:r>
          </w:p>
        </w:tc>
        <w:tc>
          <w:tcPr>
            <w:tcW w:w="2518" w:type="dxa"/>
            <w:vAlign w:val="center"/>
          </w:tcPr>
          <w:p w14:paraId="564815EA" w14:textId="77777777" w:rsidR="00C17473" w:rsidRPr="009A0571" w:rsidRDefault="00C17473" w:rsidP="001C4C6B">
            <w:pPr>
              <w:jc w:val="center"/>
              <w:rPr>
                <w:rFonts w:ascii="Times New Roman" w:hAnsi="Times New Roman" w:cs="Times New Roman"/>
                <w:sz w:val="20"/>
                <w:szCs w:val="20"/>
              </w:rPr>
            </w:pPr>
            <w:r>
              <w:rPr>
                <w:rFonts w:ascii="Times New Roman" w:hAnsi="Times New Roman" w:cs="Times New Roman"/>
                <w:sz w:val="20"/>
                <w:szCs w:val="20"/>
              </w:rPr>
              <w:t>Andy</w:t>
            </w:r>
          </w:p>
        </w:tc>
        <w:tc>
          <w:tcPr>
            <w:tcW w:w="2518" w:type="dxa"/>
          </w:tcPr>
          <w:p w14:paraId="267DA493" w14:textId="77777777" w:rsidR="00C17473" w:rsidRPr="009A0571" w:rsidRDefault="00C17473" w:rsidP="001C4C6B">
            <w:pPr>
              <w:rPr>
                <w:rFonts w:ascii="Times New Roman" w:hAnsi="Times New Roman" w:cs="Times New Roman"/>
                <w:sz w:val="20"/>
                <w:szCs w:val="20"/>
              </w:rPr>
            </w:pPr>
            <w:r>
              <w:rPr>
                <w:rFonts w:ascii="Times New Roman" w:hAnsi="Times New Roman" w:cs="Times New Roman"/>
                <w:sz w:val="20"/>
                <w:szCs w:val="20"/>
              </w:rPr>
              <w:t>Last Pass</w:t>
            </w:r>
          </w:p>
        </w:tc>
      </w:tr>
      <w:tr w:rsidR="00C17473" w:rsidRPr="009A0571" w14:paraId="08BF8731" w14:textId="77777777" w:rsidTr="001C4C6B">
        <w:trPr>
          <w:jc w:val="center"/>
        </w:trPr>
        <w:tc>
          <w:tcPr>
            <w:tcW w:w="2517" w:type="dxa"/>
            <w:vAlign w:val="center"/>
          </w:tcPr>
          <w:p w14:paraId="79520F2B" w14:textId="77777777" w:rsidR="00C17473" w:rsidRPr="009A0571" w:rsidRDefault="00C17473" w:rsidP="001C4C6B">
            <w:pPr>
              <w:jc w:val="center"/>
              <w:rPr>
                <w:rFonts w:ascii="Times New Roman" w:hAnsi="Times New Roman" w:cs="Times New Roman"/>
                <w:sz w:val="20"/>
                <w:szCs w:val="20"/>
              </w:rPr>
            </w:pPr>
            <w:r>
              <w:rPr>
                <w:rFonts w:ascii="Times New Roman" w:hAnsi="Times New Roman" w:cs="Times New Roman"/>
                <w:sz w:val="20"/>
                <w:szCs w:val="20"/>
              </w:rPr>
              <w:t>1</w:t>
            </w:r>
          </w:p>
        </w:tc>
        <w:tc>
          <w:tcPr>
            <w:tcW w:w="2517" w:type="dxa"/>
            <w:vAlign w:val="center"/>
          </w:tcPr>
          <w:p w14:paraId="5C1CE1C0" w14:textId="7F15256D" w:rsidR="00C17473" w:rsidRPr="009A0571" w:rsidRDefault="004B3043" w:rsidP="001C4C6B">
            <w:pPr>
              <w:jc w:val="center"/>
              <w:rPr>
                <w:rFonts w:ascii="Times New Roman" w:hAnsi="Times New Roman" w:cs="Times New Roman"/>
                <w:sz w:val="20"/>
                <w:szCs w:val="20"/>
              </w:rPr>
            </w:pPr>
            <w:r>
              <w:rPr>
                <w:rFonts w:ascii="Times New Roman" w:hAnsi="Times New Roman" w:cs="Times New Roman"/>
                <w:sz w:val="20"/>
                <w:szCs w:val="20"/>
              </w:rPr>
              <w:t>8.11.2021</w:t>
            </w:r>
          </w:p>
        </w:tc>
        <w:tc>
          <w:tcPr>
            <w:tcW w:w="2518" w:type="dxa"/>
            <w:vAlign w:val="center"/>
          </w:tcPr>
          <w:p w14:paraId="5B0D69C6" w14:textId="77777777" w:rsidR="00C17473" w:rsidRPr="009A0571" w:rsidRDefault="00C17473" w:rsidP="001C4C6B">
            <w:pPr>
              <w:jc w:val="center"/>
              <w:rPr>
                <w:rFonts w:ascii="Times New Roman" w:hAnsi="Times New Roman" w:cs="Times New Roman"/>
                <w:sz w:val="20"/>
                <w:szCs w:val="20"/>
              </w:rPr>
            </w:pPr>
            <w:r>
              <w:rPr>
                <w:rFonts w:ascii="Times New Roman" w:hAnsi="Times New Roman" w:cs="Times New Roman"/>
                <w:sz w:val="20"/>
                <w:szCs w:val="20"/>
              </w:rPr>
              <w:t>Sela</w:t>
            </w:r>
          </w:p>
        </w:tc>
        <w:tc>
          <w:tcPr>
            <w:tcW w:w="2518" w:type="dxa"/>
          </w:tcPr>
          <w:p w14:paraId="2C9FC7C4" w14:textId="77777777" w:rsidR="00C17473" w:rsidRPr="009A0571" w:rsidRDefault="00C17473" w:rsidP="001C4C6B">
            <w:pPr>
              <w:rPr>
                <w:rFonts w:ascii="Times New Roman" w:hAnsi="Times New Roman" w:cs="Times New Roman"/>
                <w:sz w:val="20"/>
                <w:szCs w:val="20"/>
              </w:rPr>
            </w:pPr>
            <w:r>
              <w:rPr>
                <w:rFonts w:ascii="Times New Roman" w:hAnsi="Times New Roman" w:cs="Times New Roman"/>
                <w:sz w:val="20"/>
                <w:szCs w:val="20"/>
              </w:rPr>
              <w:t>Released</w:t>
            </w:r>
          </w:p>
        </w:tc>
      </w:tr>
      <w:bookmarkEnd w:id="0"/>
    </w:tbl>
    <w:p w14:paraId="2EE72A60" w14:textId="77777777" w:rsidR="00C17473" w:rsidRDefault="00C17473">
      <w:pPr>
        <w:rPr>
          <w:b/>
          <w:bCs/>
        </w:rPr>
      </w:pPr>
      <w:r>
        <w:rPr>
          <w:b/>
          <w:bCs/>
        </w:rPr>
        <w:br w:type="page"/>
      </w:r>
    </w:p>
    <w:p w14:paraId="124E30FE" w14:textId="77777777" w:rsidR="00D02DEE" w:rsidRPr="00605F88" w:rsidRDefault="00220C30">
      <w:r w:rsidRPr="004619D0">
        <w:rPr>
          <w:b/>
          <w:bCs/>
        </w:rPr>
        <w:lastRenderedPageBreak/>
        <w:t>Title</w:t>
      </w:r>
      <w:r w:rsidR="004619D0" w:rsidRPr="004619D0">
        <w:rPr>
          <w:b/>
          <w:bCs/>
        </w:rPr>
        <w:t>:</w:t>
      </w:r>
      <w:r w:rsidR="004619D0">
        <w:rPr>
          <w:b/>
          <w:bCs/>
        </w:rPr>
        <w:t xml:space="preserve"> </w:t>
      </w:r>
      <w:r w:rsidR="00605F88">
        <w:t>The centrality of sense of self in psychological flexibility processes: What the neurobiological and psychological correlates of psychedelics suggest</w:t>
      </w:r>
    </w:p>
    <w:p w14:paraId="5F9294C5" w14:textId="041C19F3" w:rsidR="00220C30" w:rsidRPr="00605F88" w:rsidRDefault="00220C30">
      <w:r w:rsidRPr="004619D0">
        <w:rPr>
          <w:b/>
          <w:bCs/>
        </w:rPr>
        <w:t>Authors:</w:t>
      </w:r>
      <w:r w:rsidR="00800701" w:rsidRPr="004619D0">
        <w:rPr>
          <w:b/>
          <w:bCs/>
        </w:rPr>
        <w:t xml:space="preserve"> </w:t>
      </w:r>
      <w:r w:rsidR="00605F88">
        <w:t xml:space="preserve">Steven C. Hayes, Stu Law, Mark </w:t>
      </w:r>
      <w:r w:rsidR="00705B2C">
        <w:t>M</w:t>
      </w:r>
      <w:r w:rsidR="00605F88">
        <w:t xml:space="preserve">alady, </w:t>
      </w:r>
      <w:proofErr w:type="spellStart"/>
      <w:r w:rsidR="00605F88">
        <w:t>Zhuohong</w:t>
      </w:r>
      <w:proofErr w:type="spellEnd"/>
      <w:r w:rsidR="00605F88">
        <w:t xml:space="preserve"> Zhu, </w:t>
      </w:r>
      <w:r w:rsidR="00705B2C">
        <w:t xml:space="preserve">and </w:t>
      </w:r>
      <w:proofErr w:type="spellStart"/>
      <w:r w:rsidR="00605F88">
        <w:t>Xiaoyu</w:t>
      </w:r>
      <w:proofErr w:type="spellEnd"/>
      <w:r w:rsidR="00605F88">
        <w:t xml:space="preserve"> Bai</w:t>
      </w:r>
    </w:p>
    <w:p w14:paraId="1DC4182E" w14:textId="4DBC4CBF" w:rsidR="00220C30" w:rsidRPr="00605F88" w:rsidRDefault="00220C30">
      <w:r w:rsidRPr="004619D0">
        <w:rPr>
          <w:b/>
          <w:bCs/>
        </w:rPr>
        <w:t>Date Published/Presented:</w:t>
      </w:r>
      <w:r w:rsidR="00800701" w:rsidRPr="004619D0">
        <w:rPr>
          <w:b/>
          <w:bCs/>
        </w:rPr>
        <w:t xml:space="preserve"> </w:t>
      </w:r>
      <w:r w:rsidR="00605F88">
        <w:t>November 2019</w:t>
      </w:r>
    </w:p>
    <w:p w14:paraId="1A8447DE" w14:textId="787E3594" w:rsidR="00220C30" w:rsidRPr="00605F88" w:rsidRDefault="006E1C89">
      <w:r>
        <w:rPr>
          <w:b/>
          <w:bCs/>
        </w:rPr>
        <w:t>Publication/Presentation Format</w:t>
      </w:r>
      <w:r w:rsidR="00220C30" w:rsidRPr="004619D0">
        <w:rPr>
          <w:b/>
          <w:bCs/>
        </w:rPr>
        <w:t xml:space="preserve">: </w:t>
      </w:r>
      <w:r w:rsidR="00605F88">
        <w:t>Peer-Reviewed Journal Article</w:t>
      </w:r>
    </w:p>
    <w:p w14:paraId="2434FC52" w14:textId="0582BE30" w:rsidR="006E1C89" w:rsidRDefault="00220C30">
      <w:r w:rsidRPr="004619D0">
        <w:rPr>
          <w:b/>
          <w:bCs/>
        </w:rPr>
        <w:t>Link</w:t>
      </w:r>
      <w:r w:rsidR="00605F88">
        <w:rPr>
          <w:b/>
          <w:bCs/>
        </w:rPr>
        <w:t xml:space="preserve">: </w:t>
      </w:r>
      <w:r w:rsidR="006E1C89" w:rsidRPr="006E1C89">
        <w:t xml:space="preserve">https://www.researchgate.net/publication/337296212_The_centrality_of_sense_of_self_in_psychological_flexibility_processes_What_the_neurobiological_and_psychological_correlates_of_psychedelics_suggest </w:t>
      </w:r>
    </w:p>
    <w:p w14:paraId="6E43B667" w14:textId="62DBC582" w:rsidR="00800701" w:rsidRDefault="00220C30">
      <w:pPr>
        <w:rPr>
          <w:b/>
          <w:bCs/>
        </w:rPr>
      </w:pPr>
      <w:r w:rsidRPr="004619D0">
        <w:rPr>
          <w:b/>
          <w:bCs/>
        </w:rPr>
        <w:t>Synopsis:</w:t>
      </w:r>
      <w:r w:rsidR="004619D0">
        <w:rPr>
          <w:b/>
          <w:bCs/>
        </w:rPr>
        <w:t xml:space="preserve"> </w:t>
      </w:r>
    </w:p>
    <w:p w14:paraId="28C1FAC7" w14:textId="377E3CEF" w:rsidR="00425535" w:rsidRDefault="00B449C2" w:rsidP="00B449C2">
      <w:pPr>
        <w:spacing w:after="0" w:line="240" w:lineRule="auto"/>
      </w:pPr>
      <w:r>
        <w:tab/>
      </w:r>
      <w:r w:rsidR="009C2740">
        <w:t xml:space="preserve">Psychedelics </w:t>
      </w:r>
      <w:r w:rsidR="00705B2C">
        <w:t xml:space="preserve">(hallucinogens or drugs that alter a person’s awareness of their surrounding as well as their own thoughts and feelings) </w:t>
      </w:r>
      <w:r w:rsidR="009C2740">
        <w:t xml:space="preserve">have been a part of cultural </w:t>
      </w:r>
      <w:r w:rsidR="00EA124D">
        <w:t xml:space="preserve">and therapeutic </w:t>
      </w:r>
      <w:r w:rsidR="009C2740">
        <w:t>practices for a long tim</w:t>
      </w:r>
      <w:r w:rsidR="00EA124D">
        <w:t>e</w:t>
      </w:r>
      <w:r w:rsidR="00705B2C">
        <w:t>. However</w:t>
      </w:r>
      <w:r w:rsidR="00695BCF">
        <w:t xml:space="preserve">, </w:t>
      </w:r>
      <w:r w:rsidR="009C2740">
        <w:t xml:space="preserve">certain cultural </w:t>
      </w:r>
      <w:r w:rsidR="00EA124D">
        <w:t>pressures</w:t>
      </w:r>
      <w:r w:rsidR="009C2740">
        <w:t xml:space="preserve"> have impeded good research in</w:t>
      </w:r>
      <w:r w:rsidR="00EA124D">
        <w:t xml:space="preserve"> their</w:t>
      </w:r>
      <w:r w:rsidR="009C2740">
        <w:t xml:space="preserve"> therapeutic advantages</w:t>
      </w:r>
      <w:r w:rsidR="00EA124D">
        <w:t>.</w:t>
      </w:r>
      <w:r w:rsidR="009722F4">
        <w:t xml:space="preserve"> There </w:t>
      </w:r>
      <w:r w:rsidR="009B4862" w:rsidRPr="004B3043">
        <w:t>has</w:t>
      </w:r>
      <w:r w:rsidR="009722F4">
        <w:t xml:space="preserve"> been</w:t>
      </w:r>
      <w:r w:rsidR="009B4862" w:rsidRPr="009B4862">
        <w:t xml:space="preserve"> </w:t>
      </w:r>
      <w:r w:rsidRPr="004B3043">
        <w:t>renewed</w:t>
      </w:r>
      <w:r>
        <w:t xml:space="preserve"> interest</w:t>
      </w:r>
      <w:r w:rsidR="009722F4">
        <w:t xml:space="preserve"> in psychedelics’ role in psychological processes. By and large, the scientific community recognizes that psychedelics cannot be a stand-alone treatment and any benefits to be gained from their use will have to be coupled with evidence-based therapies. Research needs to focus on an empirical verbal/cognitive model and how it affects the psychedelic experience. </w:t>
      </w:r>
      <w:r w:rsidR="00705B2C">
        <w:t>Acceptance and Commitment Therapy (</w:t>
      </w:r>
      <w:r w:rsidR="009722F4">
        <w:t>ACT</w:t>
      </w:r>
      <w:r w:rsidR="00705B2C">
        <w:t>)</w:t>
      </w:r>
      <w:r w:rsidR="009722F4">
        <w:t xml:space="preserve"> seems to be a prominent framework </w:t>
      </w:r>
      <w:r w:rsidR="002E31A6">
        <w:t xml:space="preserve">for structuring the use of psychedelics. This paper will explore the implications of this and how it relates to psychological flexibility processes. </w:t>
      </w:r>
      <w:r w:rsidR="00476109">
        <w:t>Since psychedelic experience</w:t>
      </w:r>
      <w:r w:rsidR="002E67A8">
        <w:t>s</w:t>
      </w:r>
      <w:r w:rsidR="00476109">
        <w:t xml:space="preserve"> </w:t>
      </w:r>
      <w:r w:rsidR="002E67A8">
        <w:t>involve</w:t>
      </w:r>
      <w:r w:rsidR="00476109">
        <w:t xml:space="preserve"> verbal/cognitive processes, there is utility in examining </w:t>
      </w:r>
      <w:r w:rsidR="002E67A8">
        <w:t>it in</w:t>
      </w:r>
      <w:r w:rsidR="00476109">
        <w:t xml:space="preserve"> terms of the basic verbal unit of analysis of ACT and </w:t>
      </w:r>
      <w:r w:rsidR="002E67A8">
        <w:t>Contextual Behavior Science (</w:t>
      </w:r>
      <w:r w:rsidR="00476109">
        <w:t>CBS</w:t>
      </w:r>
      <w:r w:rsidR="002E67A8">
        <w:t>)</w:t>
      </w:r>
      <w:r w:rsidR="00476109">
        <w:t xml:space="preserve">, relational framing. </w:t>
      </w:r>
      <w:r w:rsidR="00D317B8">
        <w:t xml:space="preserve">There are two benefits to this approach. First, it ties psychedelic experiences to a scientific and naturalistic process at the psychological level thereby demystifying it. Second, </w:t>
      </w:r>
      <w:r w:rsidR="004D295D">
        <w:t>constructing a basic relational framing account of psychedelics</w:t>
      </w:r>
      <w:r w:rsidR="00425535">
        <w:t xml:space="preserve"> (that also coheres with neurological data)</w:t>
      </w:r>
      <w:r w:rsidR="004D295D">
        <w:t xml:space="preserve"> could help providers and researchers use the ACT model more effectively. </w:t>
      </w:r>
      <w:r w:rsidR="00EA124D">
        <w:t xml:space="preserve">Since much of the research in psychedelics </w:t>
      </w:r>
      <w:r w:rsidR="002D7997">
        <w:t>agree that psychedelic experiences involve changes in the sense of self and perspective-taking,</w:t>
      </w:r>
      <w:r w:rsidR="00EA124D">
        <w:t xml:space="preserve"> this </w:t>
      </w:r>
      <w:r w:rsidR="002D7997">
        <w:t xml:space="preserve">article explores </w:t>
      </w:r>
      <w:r w:rsidR="00425535">
        <w:t>sense of self</w:t>
      </w:r>
      <w:r w:rsidR="002D7997">
        <w:t xml:space="preserve"> from </w:t>
      </w:r>
      <w:r w:rsidR="00AD06D3">
        <w:t>a</w:t>
      </w:r>
      <w:r w:rsidR="002D7997">
        <w:t xml:space="preserve"> </w:t>
      </w:r>
      <w:r w:rsidR="004219D5">
        <w:t>Relational Frame Theory (RFT)</w:t>
      </w:r>
      <w:r w:rsidR="00FB2A1E">
        <w:t xml:space="preserve"> </w:t>
      </w:r>
      <w:r w:rsidR="00425535">
        <w:t>approach and argues that it is a naturalistic way to understand psychological events in psychedelic experiences</w:t>
      </w:r>
      <w:r w:rsidR="002D7997">
        <w:t>.</w:t>
      </w:r>
    </w:p>
    <w:p w14:paraId="59F2B9E1" w14:textId="770B37D8" w:rsidR="00526201" w:rsidRDefault="00425535" w:rsidP="00B449C2">
      <w:pPr>
        <w:spacing w:after="0" w:line="240" w:lineRule="auto"/>
      </w:pPr>
      <w:r>
        <w:tab/>
      </w:r>
      <w:r w:rsidR="00EA124D">
        <w:t>The dawn of RFT research expanded the analysis of verbal behavior/cognitive events</w:t>
      </w:r>
      <w:r w:rsidR="00C13BC8">
        <w:t>, allowing for an analysis of more comprehensive subjects including sense of self</w:t>
      </w:r>
      <w:r w:rsidR="00EA124D">
        <w:t>.</w:t>
      </w:r>
      <w:r w:rsidR="002E67A8">
        <w:t xml:space="preserve"> RFT </w:t>
      </w:r>
      <w:r w:rsidR="004219D5">
        <w:t xml:space="preserve">has established relational framing as a behavioral operant. Relational </w:t>
      </w:r>
      <w:proofErr w:type="spellStart"/>
      <w:r w:rsidR="004219D5">
        <w:t>operants</w:t>
      </w:r>
      <w:proofErr w:type="spellEnd"/>
      <w:r w:rsidR="004219D5">
        <w:t xml:space="preserve"> are central features of verbal/cognitive events and provide a way of conceptualizing the sense of self in a naturalistic way.</w:t>
      </w:r>
      <w:r w:rsidR="00AD06D3">
        <w:t xml:space="preserve"> </w:t>
      </w:r>
      <w:r w:rsidR="00554F40">
        <w:t>The v</w:t>
      </w:r>
      <w:r w:rsidR="00C754DF">
        <w:t>erbal sense of self emerges over time and</w:t>
      </w:r>
      <w:r w:rsidR="00695BCF">
        <w:t xml:space="preserve"> can be taught with various methods</w:t>
      </w:r>
      <w:r w:rsidR="00554F40">
        <w:t xml:space="preserve">. </w:t>
      </w:r>
      <w:r w:rsidR="00C754DF">
        <w:t>Perspective taking and theory of mind skills</w:t>
      </w:r>
      <w:r w:rsidR="002E67A8">
        <w:t xml:space="preserve"> (TOM)</w:t>
      </w:r>
      <w:r w:rsidR="00C754DF">
        <w:t xml:space="preserve"> are central feature</w:t>
      </w:r>
      <w:r w:rsidR="002E67A8">
        <w:t>s</w:t>
      </w:r>
      <w:r w:rsidR="00C754DF">
        <w:t xml:space="preserve"> of sense of self</w:t>
      </w:r>
      <w:r>
        <w:t>.</w:t>
      </w:r>
      <w:r w:rsidR="00C13BC8">
        <w:t xml:space="preserve"> </w:t>
      </w:r>
      <w:r w:rsidR="00554F40">
        <w:t xml:space="preserve">From an RFT standpoint, </w:t>
      </w:r>
      <w:r w:rsidR="00C754DF">
        <w:t>perspective</w:t>
      </w:r>
      <w:r w:rsidR="002E67A8">
        <w:t>-taking,</w:t>
      </w:r>
      <w:r w:rsidR="00554F40">
        <w:t xml:space="preserve"> </w:t>
      </w:r>
      <w:r w:rsidR="00C754DF">
        <w:t>and theory of mind skills are relational framing skills</w:t>
      </w:r>
      <w:r w:rsidR="002E67A8">
        <w:t>.</w:t>
      </w:r>
      <w:r w:rsidR="00554F40">
        <w:t xml:space="preserve"> </w:t>
      </w:r>
      <w:r w:rsidR="002E67A8">
        <w:t xml:space="preserve">Perspective-taking skills in RFT emerge from deictic frames. </w:t>
      </w:r>
      <w:r w:rsidR="00C754DF">
        <w:t>Deictic frames establish the perspective of the speaker</w:t>
      </w:r>
      <w:r w:rsidR="00554F40">
        <w:t>. The m</w:t>
      </w:r>
      <w:r w:rsidR="00C754DF">
        <w:t xml:space="preserve">ost common deictic frames are </w:t>
      </w:r>
      <w:r w:rsidR="00554F40">
        <w:t>I</w:t>
      </w:r>
      <w:r w:rsidR="00C754DF">
        <w:t xml:space="preserve">-you, here-there, now-then. These can be trained starting with simple non-arbitrary conditional discriminations and </w:t>
      </w:r>
      <w:r w:rsidR="00554F40">
        <w:t>progress</w:t>
      </w:r>
      <w:r w:rsidR="00C754DF">
        <w:t xml:space="preserve"> to increasingly more complex and arbitrary </w:t>
      </w:r>
      <w:r w:rsidR="00554F40">
        <w:t xml:space="preserve">discriminations. </w:t>
      </w:r>
      <w:r w:rsidR="00526201">
        <w:t xml:space="preserve">These have been correlated with </w:t>
      </w:r>
      <w:r w:rsidR="00526201">
        <w:lastRenderedPageBreak/>
        <w:t>perspective taking and TOM skill</w:t>
      </w:r>
      <w:r>
        <w:t>s</w:t>
      </w:r>
      <w:r w:rsidR="00554F40">
        <w:t xml:space="preserve">. </w:t>
      </w:r>
      <w:r w:rsidR="00526201">
        <w:t>From</w:t>
      </w:r>
      <w:r w:rsidR="00554F40">
        <w:t xml:space="preserve"> </w:t>
      </w:r>
      <w:r w:rsidR="00526201">
        <w:t xml:space="preserve">basic research on deictic frames a conceptualization of sense of self has emerged in ACT and RFT. </w:t>
      </w:r>
    </w:p>
    <w:p w14:paraId="7E6E031E" w14:textId="25AF2FC0" w:rsidR="00353265" w:rsidRDefault="00554F40" w:rsidP="00B449C2">
      <w:pPr>
        <w:spacing w:after="0" w:line="240" w:lineRule="auto"/>
      </w:pPr>
      <w:r>
        <w:tab/>
      </w:r>
      <w:r w:rsidR="00526201">
        <w:t>There are</w:t>
      </w:r>
      <w:r>
        <w:t xml:space="preserve"> three main categories of sense of self</w:t>
      </w:r>
      <w:r w:rsidR="00526201">
        <w:t xml:space="preserve"> according to early ACT and RFT literature</w:t>
      </w:r>
      <w:r w:rsidR="00FF634E">
        <w:t xml:space="preserve"> that serve as a naturalistic foundation</w:t>
      </w:r>
      <w:r>
        <w:t xml:space="preserve">. </w:t>
      </w:r>
      <w:r w:rsidR="003A289C">
        <w:t>The perspective-taking self is the verbal I/here/now</w:t>
      </w:r>
      <w:r>
        <w:t>. Essentially</w:t>
      </w:r>
      <w:r w:rsidR="000A0CF4">
        <w:t>,</w:t>
      </w:r>
      <w:r>
        <w:t xml:space="preserve"> it is </w:t>
      </w:r>
      <w:r w:rsidR="003A289C">
        <w:t>the vantage point of observation (</w:t>
      </w:r>
      <w:r>
        <w:t>aka</w:t>
      </w:r>
      <w:r w:rsidR="000A0CF4">
        <w:t>,</w:t>
      </w:r>
      <w:r>
        <w:t xml:space="preserve"> </w:t>
      </w:r>
      <w:r w:rsidR="003A289C">
        <w:t>deictic ‘I’</w:t>
      </w:r>
      <w:r>
        <w:t>) of a person. From this point of view, it seems that anything</w:t>
      </w:r>
      <w:r w:rsidR="003A289C">
        <w:t xml:space="preserve"> </w:t>
      </w:r>
      <w:r>
        <w:t>“</w:t>
      </w:r>
      <w:r w:rsidR="003A289C">
        <w:t>I see/do</w:t>
      </w:r>
      <w:r>
        <w:t>”</w:t>
      </w:r>
      <w:r w:rsidR="003A289C">
        <w:t xml:space="preserve"> are a part of </w:t>
      </w:r>
      <w:r>
        <w:t>“</w:t>
      </w:r>
      <w:r w:rsidR="003A289C">
        <w:t>me.</w:t>
      </w:r>
      <w:r>
        <w:t>”</w:t>
      </w:r>
      <w:r w:rsidR="003A289C">
        <w:t xml:space="preserve"> Other words</w:t>
      </w:r>
      <w:r>
        <w:t xml:space="preserve"> used for this self</w:t>
      </w:r>
      <w:r w:rsidR="003A289C">
        <w:t xml:space="preserve"> are the “observing self” or the “transcendent self</w:t>
      </w:r>
      <w:r w:rsidR="00B449C2">
        <w:t xml:space="preserve">.” </w:t>
      </w:r>
      <w:r w:rsidR="003A289C">
        <w:t>The experiential self (self-as-process)</w:t>
      </w:r>
      <w:r w:rsidR="00B449C2">
        <w:t xml:space="preserve"> is an </w:t>
      </w:r>
      <w:r w:rsidR="003A289C">
        <w:t>ongoing process of verbal self-awareness</w:t>
      </w:r>
      <w:r w:rsidR="00B449C2">
        <w:t xml:space="preserve">. This is when the person is </w:t>
      </w:r>
      <w:r w:rsidR="003A289C">
        <w:t>interacting with a combination of private events and external events</w:t>
      </w:r>
      <w:r w:rsidR="00B449C2">
        <w:t xml:space="preserve"> and n</w:t>
      </w:r>
      <w:r w:rsidR="003A289C">
        <w:t>otices things such as “I feel sleepy</w:t>
      </w:r>
      <w:r w:rsidR="000A0CF4">
        <w:t>.</w:t>
      </w:r>
      <w:r w:rsidR="003A289C">
        <w:t xml:space="preserve">” </w:t>
      </w:r>
      <w:r w:rsidR="00B449C2">
        <w:t>Another</w:t>
      </w:r>
      <w:r w:rsidR="003A289C">
        <w:t xml:space="preserve"> word for it </w:t>
      </w:r>
      <w:r w:rsidR="00B449C2">
        <w:t>is</w:t>
      </w:r>
      <w:r w:rsidR="003A289C">
        <w:t xml:space="preserve"> “knowing self</w:t>
      </w:r>
      <w:r w:rsidR="00B449C2">
        <w:t>.</w:t>
      </w:r>
      <w:r w:rsidR="003A289C">
        <w:t>”</w:t>
      </w:r>
      <w:r w:rsidR="00B449C2">
        <w:t xml:space="preserve"> The c</w:t>
      </w:r>
      <w:r w:rsidR="00353265">
        <w:t>onceptualized self (self-as-content)</w:t>
      </w:r>
      <w:r w:rsidR="00B449C2">
        <w:t xml:space="preserve"> is our </w:t>
      </w:r>
      <w:r w:rsidR="00353265">
        <w:t>self-story</w:t>
      </w:r>
      <w:r w:rsidR="00B449C2">
        <w:t>,</w:t>
      </w:r>
      <w:r w:rsidR="00353265">
        <w:t xml:space="preserve"> which includes preferences or qualities that we use to define ourselves (i.e.</w:t>
      </w:r>
      <w:r w:rsidR="000A0CF4">
        <w:t>,</w:t>
      </w:r>
      <w:r w:rsidR="00353265">
        <w:t xml:space="preserve"> being smart, kind, mean</w:t>
      </w:r>
      <w:r w:rsidR="006E1C89">
        <w:t>,</w:t>
      </w:r>
      <w:r w:rsidR="00353265">
        <w:t xml:space="preserve"> etc.)</w:t>
      </w:r>
      <w:r w:rsidR="00B449C2">
        <w:t xml:space="preserve"> </w:t>
      </w:r>
      <w:r w:rsidR="00353265">
        <w:t>All three co-evolved and are interrelated</w:t>
      </w:r>
      <w:r w:rsidR="000A0CF4">
        <w:t>,</w:t>
      </w:r>
      <w:r w:rsidR="00353265">
        <w:t xml:space="preserve"> but the perspective-taking self is</w:t>
      </w:r>
      <w:r w:rsidR="00425535">
        <w:t xml:space="preserve"> central to </w:t>
      </w:r>
      <w:r w:rsidR="00353265">
        <w:t>understanding psychological flexibility processes</w:t>
      </w:r>
      <w:r w:rsidR="00B449C2">
        <w:t>. Perspective-taking relational frames</w:t>
      </w:r>
      <w:r w:rsidR="00353265">
        <w:t xml:space="preserve"> can combine with other relational frames which allow people to take the perspective of others in more comprehensive ways</w:t>
      </w:r>
      <w:r w:rsidR="00524AC9">
        <w:t xml:space="preserve">. </w:t>
      </w:r>
    </w:p>
    <w:p w14:paraId="12AF449E" w14:textId="56DB6C0A" w:rsidR="005C4957" w:rsidRDefault="00524AC9" w:rsidP="00B449C2">
      <w:pPr>
        <w:spacing w:after="0" w:line="240" w:lineRule="auto"/>
      </w:pPr>
      <w:r>
        <w:tab/>
      </w:r>
      <w:r w:rsidR="003E2BA1">
        <w:t xml:space="preserve">Research has shown that the RFT measures of sense of self correlate with psychological health. Of particular interest to psychedelic research are the findings that have emerged that suggest that it is better to frame perspective-taking in a hierarchical fashion rather than in a coordinative fashion. That is, it is more useful to take the perspective of self as containing (hierarchical) </w:t>
      </w:r>
      <w:r w:rsidR="005C4957">
        <w:t>all</w:t>
      </w:r>
      <w:r w:rsidR="003E2BA1">
        <w:t xml:space="preserve"> your experience than being separate or apart from them (distinction)</w:t>
      </w:r>
      <w:r w:rsidR="005C4957">
        <w:t xml:space="preserve"> which seems to be an important difference for exploring the features of </w:t>
      </w:r>
      <w:r w:rsidR="003F7E47">
        <w:t>self-experience</w:t>
      </w:r>
      <w:r w:rsidR="005C4957">
        <w:t xml:space="preserve"> under the effects of psychedelics. </w:t>
      </w:r>
    </w:p>
    <w:p w14:paraId="40E014EB" w14:textId="1EBFFA38" w:rsidR="005C4957" w:rsidRDefault="00206CEA" w:rsidP="00B449C2">
      <w:pPr>
        <w:spacing w:after="0" w:line="240" w:lineRule="auto"/>
      </w:pPr>
      <w:r>
        <w:tab/>
      </w:r>
      <w:r w:rsidR="009F6CB5">
        <w:t>There are some psychological correlat</w:t>
      </w:r>
      <w:r w:rsidR="000A0CF4">
        <w:t>ions</w:t>
      </w:r>
      <w:r w:rsidR="009F6CB5">
        <w:t xml:space="preserve"> with psychedelic experiences </w:t>
      </w:r>
      <w:r w:rsidR="008C3E1C">
        <w:t>that can serve as a naturalistic unit of analysis</w:t>
      </w:r>
      <w:r w:rsidR="00FD5C20">
        <w:t>, mainly</w:t>
      </w:r>
      <w:r w:rsidR="00E228C8">
        <w:t xml:space="preserve"> related to </w:t>
      </w:r>
      <w:r w:rsidR="00FD5C20">
        <w:t>complex verbal behavior.</w:t>
      </w:r>
      <w:r w:rsidR="008C3E1C">
        <w:t xml:space="preserve"> P</w:t>
      </w:r>
      <w:r w:rsidR="009F6CB5">
        <w:t>sychedelic experiences seem to be highly influenced by complex verbal repertoires</w:t>
      </w:r>
      <w:r w:rsidR="00C13BC8">
        <w:t xml:space="preserve">. </w:t>
      </w:r>
      <w:r w:rsidR="008C3E1C">
        <w:t>However</w:t>
      </w:r>
      <w:r w:rsidR="00FD5C20">
        <w:t>,</w:t>
      </w:r>
      <w:r w:rsidR="008C3E1C">
        <w:t xml:space="preserve"> there are many limitations of the research on psychedelics as well as in relational framing that have made it difficult to measur</w:t>
      </w:r>
      <w:r w:rsidR="00FD5C20">
        <w:t>e the psychological effects of psychedelics. Despite these limitations, some broad categories of effects have been reasonably captured by measurement tools such as direct observations, verbal reports, and questionnaires, but historically these have been described in non-naturalistic terms (i.e.</w:t>
      </w:r>
      <w:r w:rsidR="000A0CF4">
        <w:t>,</w:t>
      </w:r>
      <w:r w:rsidR="00FD5C20">
        <w:t xml:space="preserve"> the ego, transcendence, alternate dimensions of reality</w:t>
      </w:r>
      <w:r w:rsidR="00E228C8">
        <w:t>, soul</w:t>
      </w:r>
      <w:r w:rsidR="00FD5C20">
        <w:t>). To move the analysis forward</w:t>
      </w:r>
      <w:r w:rsidR="000A0CF4">
        <w:t>,</w:t>
      </w:r>
      <w:r w:rsidR="00FD5C20">
        <w:t xml:space="preserve"> </w:t>
      </w:r>
      <w:r w:rsidR="008B0415">
        <w:t>it is important to have a scientific account of the</w:t>
      </w:r>
      <w:r w:rsidR="00E228C8">
        <w:t xml:space="preserve"> psychological </w:t>
      </w:r>
      <w:r w:rsidR="008B0415">
        <w:t>sense of self</w:t>
      </w:r>
      <w:r w:rsidR="00E228C8">
        <w:t xml:space="preserve">, which then can be used to explore how the psychological account of psychedelic experiences align with the neurological effects. </w:t>
      </w:r>
    </w:p>
    <w:p w14:paraId="4D4E95E6" w14:textId="6E8F1C67" w:rsidR="006D55B4" w:rsidRDefault="009F6CB5" w:rsidP="00A20CB5">
      <w:pPr>
        <w:spacing w:after="0" w:line="240" w:lineRule="auto"/>
      </w:pPr>
      <w:r>
        <w:tab/>
      </w:r>
      <w:r w:rsidR="001D4E60">
        <w:t>One of the biggest effects of p</w:t>
      </w:r>
      <w:r w:rsidR="003F7E47">
        <w:t>sychedelic experiences tend</w:t>
      </w:r>
      <w:r w:rsidR="001D4E60">
        <w:t xml:space="preserve">s to be movement </w:t>
      </w:r>
      <w:r w:rsidR="003F7E47">
        <w:t>from a judgmental sense of self to a perspective-taking sense of self</w:t>
      </w:r>
      <w:r w:rsidR="00A20CB5">
        <w:t>.</w:t>
      </w:r>
      <w:r w:rsidR="00444C82">
        <w:t xml:space="preserve"> The effect is know</w:t>
      </w:r>
      <w:r w:rsidR="00843D3D">
        <w:t>n</w:t>
      </w:r>
      <w:r w:rsidR="00444C82">
        <w:t xml:space="preserve"> by several names such as </w:t>
      </w:r>
      <w:r w:rsidR="000A0CF4">
        <w:t>“</w:t>
      </w:r>
      <w:r w:rsidR="00444C82">
        <w:t>ego dissolution,</w:t>
      </w:r>
      <w:r w:rsidR="000A0CF4">
        <w:t>”</w:t>
      </w:r>
      <w:r w:rsidR="00444C82">
        <w:t xml:space="preserve"> </w:t>
      </w:r>
      <w:r w:rsidR="000A0CF4">
        <w:t>“</w:t>
      </w:r>
      <w:r w:rsidR="00444C82">
        <w:t>positively experienced depersonalization,</w:t>
      </w:r>
      <w:r w:rsidR="000A0CF4">
        <w:t>”</w:t>
      </w:r>
      <w:r w:rsidR="00444C82">
        <w:t xml:space="preserve"> </w:t>
      </w:r>
      <w:r w:rsidR="000A0CF4">
        <w:t>“</w:t>
      </w:r>
      <w:r w:rsidR="00444C82">
        <w:t>decentering,</w:t>
      </w:r>
      <w:r w:rsidR="00F04D35">
        <w:t>”</w:t>
      </w:r>
      <w:r w:rsidR="00444C82">
        <w:t xml:space="preserve"> and </w:t>
      </w:r>
      <w:r w:rsidR="00F04D35">
        <w:t>“</w:t>
      </w:r>
      <w:r w:rsidR="00444C82">
        <w:t>oceanic boundlessness.</w:t>
      </w:r>
      <w:r w:rsidR="00F04D35">
        <w:t>”</w:t>
      </w:r>
      <w:r w:rsidR="00277024">
        <w:t xml:space="preserve"> </w:t>
      </w:r>
      <w:r w:rsidR="00843D3D">
        <w:t>These effects can be felt as</w:t>
      </w:r>
      <w:r w:rsidR="00277024">
        <w:t xml:space="preserve"> an</w:t>
      </w:r>
      <w:r w:rsidR="00A20CB5">
        <w:t xml:space="preserve"> increased</w:t>
      </w:r>
      <w:r w:rsidR="00277024">
        <w:t xml:space="preserve"> sense of</w:t>
      </w:r>
      <w:r w:rsidR="00A20CB5">
        <w:t xml:space="preserve"> unity and reduced self-importance </w:t>
      </w:r>
      <w:r w:rsidR="00277024">
        <w:t>for example</w:t>
      </w:r>
      <w:r w:rsidR="00A20CB5">
        <w:t xml:space="preserve">. </w:t>
      </w:r>
      <w:r w:rsidR="00277024">
        <w:t xml:space="preserve">Others report that they experienced a </w:t>
      </w:r>
      <w:r w:rsidR="00A20CB5">
        <w:t>blurring of boundaries between themselves and everything else in the environmen</w:t>
      </w:r>
      <w:r w:rsidR="00277024">
        <w:t>t</w:t>
      </w:r>
      <w:r w:rsidR="004A3C32">
        <w:t xml:space="preserve"> and have a profound connection to everything</w:t>
      </w:r>
      <w:r w:rsidR="00843D3D">
        <w:t xml:space="preserve"> (oceanic boundlessness). This sense of oceanic boundlessness </w:t>
      </w:r>
      <w:r w:rsidR="00C13BC8">
        <w:t>has also been</w:t>
      </w:r>
      <w:r w:rsidR="00603EB2">
        <w:t xml:space="preserve"> </w:t>
      </w:r>
      <w:r w:rsidR="004A3C32">
        <w:t xml:space="preserve">reported </w:t>
      </w:r>
      <w:r w:rsidR="00C13BC8">
        <w:t>in</w:t>
      </w:r>
      <w:r w:rsidR="004A3C32">
        <w:t xml:space="preserve"> mindfulness practices</w:t>
      </w:r>
      <w:r w:rsidR="00A20CB5">
        <w:t>.</w:t>
      </w:r>
      <w:r w:rsidR="004A3C32">
        <w:t xml:space="preserve"> Studies have shown that these types of experiences do correlate with good treatment outcomes and there is also some </w:t>
      </w:r>
      <w:r w:rsidR="00843D3D">
        <w:t>neurobiological</w:t>
      </w:r>
      <w:r w:rsidR="004A3C32">
        <w:t xml:space="preserve"> data that suggest good outcome</w:t>
      </w:r>
      <w:r w:rsidR="00C13BC8">
        <w:t>s</w:t>
      </w:r>
      <w:r w:rsidR="004A3C32">
        <w:t xml:space="preserve"> as well.</w:t>
      </w:r>
      <w:r w:rsidR="00C24385">
        <w:t xml:space="preserve"> </w:t>
      </w:r>
      <w:r w:rsidR="00C24385" w:rsidRPr="004B3043">
        <w:t>I</w:t>
      </w:r>
      <w:r w:rsidR="00A20CB5" w:rsidRPr="004B3043">
        <w:t>t is</w:t>
      </w:r>
      <w:r w:rsidR="00C24385" w:rsidRPr="004B3043">
        <w:t>, however,</w:t>
      </w:r>
      <w:r w:rsidR="00A20CB5">
        <w:t xml:space="preserve"> important to do more empirical and controlled research using </w:t>
      </w:r>
      <w:r w:rsidR="004A3C32">
        <w:t>precise measurements</w:t>
      </w:r>
      <w:r w:rsidR="00A20CB5">
        <w:t xml:space="preserve"> </w:t>
      </w:r>
      <w:r w:rsidR="00843D3D">
        <w:t>to</w:t>
      </w:r>
      <w:r w:rsidR="00A20CB5">
        <w:t xml:space="preserve"> better understand </w:t>
      </w:r>
      <w:r w:rsidR="00843D3D">
        <w:t xml:space="preserve">the utility </w:t>
      </w:r>
      <w:r w:rsidR="006E1C89">
        <w:t xml:space="preserve">of </w:t>
      </w:r>
      <w:r w:rsidR="00C13BC8">
        <w:t xml:space="preserve">these effects. </w:t>
      </w:r>
    </w:p>
    <w:p w14:paraId="5AD3BE46" w14:textId="0D3BCC95" w:rsidR="006D55B4" w:rsidRDefault="006D55B4" w:rsidP="00A20CB5">
      <w:pPr>
        <w:spacing w:after="0" w:line="240" w:lineRule="auto"/>
      </w:pPr>
      <w:r>
        <w:tab/>
      </w:r>
      <w:r w:rsidR="00A20CB5">
        <w:t xml:space="preserve"> </w:t>
      </w:r>
      <w:r w:rsidR="004A3C32">
        <w:t xml:space="preserve">Psychedelics also seem to change stimulus control and motivational functions. For example, people may report that they “saw” sounds or had vivid visual experiences in the dark or </w:t>
      </w:r>
      <w:r w:rsidR="004A3C32">
        <w:lastRenderedPageBreak/>
        <w:t>with their eyes closed. From an RFT perspective, this seems to be explained by changes in motivational variables, rule-governed behavior, or stimulus function</w:t>
      </w:r>
      <w:r w:rsidR="00843D3D">
        <w:t>s</w:t>
      </w:r>
      <w:r w:rsidR="004A3C32">
        <w:t xml:space="preserve"> related to present-moment awareness</w:t>
      </w:r>
      <w:r w:rsidR="00843D3D">
        <w:t>,</w:t>
      </w:r>
      <w:r w:rsidR="004A3C32">
        <w:t xml:space="preserve"> but there is not e</w:t>
      </w:r>
      <w:r w:rsidR="00DB0F53">
        <w:t>nough research to parse out the important distinctions that apply in these situations</w:t>
      </w:r>
      <w:r w:rsidR="00843D3D">
        <w:t>. T</w:t>
      </w:r>
      <w:r w:rsidR="00DB0F53">
        <w:t>here are</w:t>
      </w:r>
      <w:r w:rsidR="00843D3D">
        <w:t>, however,</w:t>
      </w:r>
      <w:r w:rsidR="00DB0F53">
        <w:t xml:space="preserve"> some important know</w:t>
      </w:r>
      <w:r w:rsidR="00C13BC8">
        <w:t>n</w:t>
      </w:r>
      <w:r w:rsidR="00DB0F53">
        <w:t xml:space="preserve"> neurobiological effects. For example, broadly speaking, psychedelics seem to reduce the activity in the areas of the brain that are related to our conceptualize self (the self that tends to be evaluative) and increase the activity related to</w:t>
      </w:r>
      <w:r>
        <w:t xml:space="preserve"> </w:t>
      </w:r>
      <w:r w:rsidR="00843D3D">
        <w:t xml:space="preserve">the </w:t>
      </w:r>
      <w:r>
        <w:t>perspective-taking self</w:t>
      </w:r>
      <w:r w:rsidR="00843D3D">
        <w:t xml:space="preserve">. </w:t>
      </w:r>
      <w:r>
        <w:t>Note that mindfulness practices can have similar effect</w:t>
      </w:r>
      <w:r w:rsidR="00603EB2">
        <w:t>s</w:t>
      </w:r>
      <w:r>
        <w:t xml:space="preserve">, although to a lesser extent. As a sidenote, psychedelics have also been shown to increase neuroplasticity. </w:t>
      </w:r>
    </w:p>
    <w:p w14:paraId="399796FA" w14:textId="6012CE97" w:rsidR="00FC1CB0" w:rsidRDefault="006D55B4" w:rsidP="00A20CB5">
      <w:pPr>
        <w:spacing w:after="0" w:line="240" w:lineRule="auto"/>
      </w:pPr>
      <w:r>
        <w:t xml:space="preserve"> </w:t>
      </w:r>
      <w:r w:rsidR="00843D3D">
        <w:tab/>
      </w:r>
      <w:r>
        <w:t xml:space="preserve">Another potential </w:t>
      </w:r>
      <w:r w:rsidR="00843D3D">
        <w:t>effect</w:t>
      </w:r>
      <w:r>
        <w:t xml:space="preserve"> of psychedelic use is feeling a sense of insightfulness. Some people report feeling like they had a profound </w:t>
      </w:r>
      <w:r w:rsidR="00843D3D">
        <w:t>experience</w:t>
      </w:r>
      <w:r>
        <w:t xml:space="preserve"> and gained important knowledge while under the influence of psychedelics. Interestingly, these rules derived from the psychedelic experience can persist long after and can even lead to changes in values.</w:t>
      </w:r>
      <w:r w:rsidR="00FC1CB0">
        <w:t xml:space="preserve"> This is not typical with the use of other substances where someone may say something that sound</w:t>
      </w:r>
      <w:r w:rsidR="00843D3D">
        <w:t>s</w:t>
      </w:r>
      <w:r w:rsidR="00FC1CB0">
        <w:t xml:space="preserve"> profound in the moment under the influence</w:t>
      </w:r>
      <w:r w:rsidR="00843D3D">
        <w:t xml:space="preserve"> (for example of alcohol)</w:t>
      </w:r>
      <w:r w:rsidR="00FC1CB0">
        <w:t xml:space="preserve"> but sounds silly or irrelevant once they are sober. For this reason, this seems to be an important outcome of psychedelic experiences and warrants a more naturalistic psychological account to fully understand it. </w:t>
      </w:r>
    </w:p>
    <w:p w14:paraId="1432C600" w14:textId="18EA7363" w:rsidR="00C20ADB" w:rsidRDefault="0096391C" w:rsidP="0096391C">
      <w:pPr>
        <w:spacing w:after="0" w:line="240" w:lineRule="auto"/>
      </w:pPr>
      <w:r>
        <w:tab/>
      </w:r>
      <w:r w:rsidR="00FC1CB0">
        <w:t xml:space="preserve">Psychedelic experiences can also cause intense undesirably experiences such as feelings of fear or </w:t>
      </w:r>
      <w:r w:rsidR="00206CEA">
        <w:t>losing</w:t>
      </w:r>
      <w:r w:rsidR="00FC1CB0">
        <w:t xml:space="preserve"> control and </w:t>
      </w:r>
      <w:r w:rsidR="00603EB2">
        <w:t>though</w:t>
      </w:r>
      <w:r w:rsidR="00FC1CB0">
        <w:t xml:space="preserve"> they can be heavily influenced by environmental supports, psychedelics can lead to experiencing anxiety.</w:t>
      </w:r>
      <w:r>
        <w:t xml:space="preserve"> These experiences can often be resolved through acceptance work in a controlled environment.</w:t>
      </w:r>
      <w:r w:rsidR="009809BA">
        <w:t xml:space="preserve"> Psychedelics could provide research opportunities related to exploring negative events and working on acceptance processes.</w:t>
      </w:r>
      <w:r>
        <w:t xml:space="preserve"> Psychedelic experiences can serve as a platform for transforming experiential avoidance into experiential acceptance</w:t>
      </w:r>
      <w:r w:rsidR="00603EB2">
        <w:t>.</w:t>
      </w:r>
    </w:p>
    <w:p w14:paraId="53EB2D64" w14:textId="137F94B4" w:rsidR="009900F8" w:rsidRDefault="009809BA" w:rsidP="0096391C">
      <w:pPr>
        <w:spacing w:after="0" w:line="240" w:lineRule="auto"/>
      </w:pPr>
      <w:r>
        <w:tab/>
      </w:r>
      <w:r w:rsidR="00F04D35">
        <w:t>More than</w:t>
      </w:r>
      <w:r>
        <w:t xml:space="preserve"> 30 years ago, </w:t>
      </w:r>
      <w:r w:rsidR="00603EB2">
        <w:t xml:space="preserve">Hayes </w:t>
      </w:r>
      <w:r>
        <w:t>(</w:t>
      </w:r>
      <w:r w:rsidR="00603EB2">
        <w:t>1984</w:t>
      </w:r>
      <w:r>
        <w:t xml:space="preserve">) </w:t>
      </w:r>
      <w:r w:rsidR="00603EB2">
        <w:t>linked spiritual transcendence to learned perspective-taking verbal skills</w:t>
      </w:r>
      <w:r w:rsidR="009900F8">
        <w:t>.</w:t>
      </w:r>
      <w:r>
        <w:t xml:space="preserve"> D</w:t>
      </w:r>
      <w:r w:rsidR="009900F8">
        <w:t xml:space="preserve">eveloping a perspective-taking sense of self requires the person to “see themselves seeing” or develop a sense of observing their </w:t>
      </w:r>
      <w:r w:rsidR="00206CEA">
        <w:t>experience</w:t>
      </w:r>
      <w:r w:rsidR="009900F8">
        <w:t xml:space="preserve"> without </w:t>
      </w:r>
      <w:r>
        <w:t xml:space="preserve">necessarily </w:t>
      </w:r>
      <w:r w:rsidR="009900F8">
        <w:t xml:space="preserve">being a part of </w:t>
      </w:r>
      <w:r w:rsidR="00206CEA">
        <w:t>it</w:t>
      </w:r>
      <w:r w:rsidR="009900F8">
        <w:t xml:space="preserve">. </w:t>
      </w:r>
      <w:r>
        <w:t>This is</w:t>
      </w:r>
      <w:r w:rsidR="00C20ADB">
        <w:t xml:space="preserve"> odd and difficult </w:t>
      </w:r>
      <w:r>
        <w:t>behavior</w:t>
      </w:r>
      <w:r w:rsidR="00C24385">
        <w:t xml:space="preserve">, </w:t>
      </w:r>
      <w:r w:rsidR="00C24385" w:rsidRPr="004B3043">
        <w:t>though</w:t>
      </w:r>
      <w:r w:rsidR="00C20ADB">
        <w:t xml:space="preserve"> reaching the point where your sense of self is that of an observer </w:t>
      </w:r>
      <w:r w:rsidR="00FB2A1E">
        <w:t>makes it easier</w:t>
      </w:r>
      <w:r w:rsidR="00C20ADB">
        <w:t xml:space="preserve"> to “see” rules </w:t>
      </w:r>
      <w:r>
        <w:t xml:space="preserve">without </w:t>
      </w:r>
      <w:r w:rsidR="00C20ADB">
        <w:t>necessarily follow</w:t>
      </w:r>
      <w:r>
        <w:t>ing</w:t>
      </w:r>
      <w:r w:rsidR="00C20ADB">
        <w:t xml:space="preserve"> them.</w:t>
      </w:r>
      <w:r>
        <w:t xml:space="preserve"> </w:t>
      </w:r>
      <w:r w:rsidR="00707E4B">
        <w:t xml:space="preserve">Said another way, the perspective-taking self helps increase psychological flexibility processes such as </w:t>
      </w:r>
      <w:proofErr w:type="spellStart"/>
      <w:r w:rsidR="00707E4B">
        <w:t>defusion</w:t>
      </w:r>
      <w:proofErr w:type="spellEnd"/>
      <w:r w:rsidR="00707E4B">
        <w:t xml:space="preserve"> and acceptance and increases your sensitivity to direct contingencies as we</w:t>
      </w:r>
      <w:r w:rsidR="00DD4796">
        <w:t>ll. These psychological flexibility processes parallel many of the neurobiological and psychological effects of ps</w:t>
      </w:r>
      <w:r w:rsidR="006E1C89">
        <w:t>yc</w:t>
      </w:r>
      <w:r w:rsidR="00DD4796">
        <w:t xml:space="preserve">hedelics. </w:t>
      </w:r>
      <w:r w:rsidR="005023A0">
        <w:t>At the neurobiological level</w:t>
      </w:r>
      <w:r w:rsidR="00FB2A1E">
        <w:t>,</w:t>
      </w:r>
      <w:r w:rsidR="00DD4796">
        <w:t xml:space="preserve"> psychedelics </w:t>
      </w:r>
      <w:r w:rsidR="00FB2A1E">
        <w:t xml:space="preserve">tend to </w:t>
      </w:r>
      <w:r w:rsidR="00DD4796">
        <w:t>decrease the tendency to self-evaluate or</w:t>
      </w:r>
      <w:r w:rsidR="005023A0">
        <w:t xml:space="preserve"> create</w:t>
      </w:r>
      <w:r w:rsidR="00DD4796">
        <w:t xml:space="preserve"> self-narratives</w:t>
      </w:r>
      <w:r w:rsidR="005B7DA0">
        <w:t xml:space="preserve"> (</w:t>
      </w:r>
      <w:r w:rsidR="00DD4796">
        <w:t>which can</w:t>
      </w:r>
      <w:r w:rsidR="00FB2A1E">
        <w:t xml:space="preserve"> make you insensitive to your current environment</w:t>
      </w:r>
      <w:r w:rsidR="005B7DA0">
        <w:t>)</w:t>
      </w:r>
      <w:r w:rsidR="00DD4796">
        <w:t xml:space="preserve"> and enhance the perspective-taking self</w:t>
      </w:r>
      <w:r w:rsidR="009900F8">
        <w:t>.</w:t>
      </w:r>
      <w:r w:rsidR="00DD4796">
        <w:t xml:space="preserve"> </w:t>
      </w:r>
      <w:r w:rsidR="005023A0">
        <w:t xml:space="preserve">This is evidenced by the fact that people who experience neurobiological changes related to the sense of self </w:t>
      </w:r>
      <w:r w:rsidR="00843D3D">
        <w:t>AND</w:t>
      </w:r>
      <w:r w:rsidR="005023A0">
        <w:t xml:space="preserve"> also report a reduction in the </w:t>
      </w:r>
      <w:r w:rsidR="009900F8">
        <w:t>conceptualized</w:t>
      </w:r>
      <w:r w:rsidR="005023A0">
        <w:t xml:space="preserve"> sense of self have better clinical outcomes.</w:t>
      </w:r>
      <w:r w:rsidR="004850D2">
        <w:t xml:space="preserve"> </w:t>
      </w:r>
      <w:r w:rsidR="004035F4">
        <w:t xml:space="preserve">Psychedelic research supports the psychological flexibility model and </w:t>
      </w:r>
      <w:r w:rsidR="00F50702">
        <w:t>its</w:t>
      </w:r>
      <w:r w:rsidR="004035F4">
        <w:t xml:space="preserve"> emphasis on expanding the perspective-taking self</w:t>
      </w:r>
      <w:r w:rsidR="005B7DA0">
        <w:t xml:space="preserve"> or the hierarchical deictic </w:t>
      </w:r>
      <w:r w:rsidR="00F04D35">
        <w:t>“</w:t>
      </w:r>
      <w:r w:rsidR="005B7DA0">
        <w:t>I</w:t>
      </w:r>
      <w:r w:rsidR="004035F4">
        <w:t>.</w:t>
      </w:r>
      <w:r w:rsidR="00F04D35">
        <w:t>”</w:t>
      </w:r>
      <w:r w:rsidR="005B7DA0">
        <w:t xml:space="preserve"> </w:t>
      </w:r>
    </w:p>
    <w:p w14:paraId="494F6462" w14:textId="0E77BAE8" w:rsidR="005B7DA0" w:rsidRDefault="009900F8" w:rsidP="0096391C">
      <w:pPr>
        <w:spacing w:after="0" w:line="240" w:lineRule="auto"/>
      </w:pPr>
      <w:r>
        <w:tab/>
      </w:r>
      <w:r w:rsidR="005B7DA0">
        <w:t>The perspective</w:t>
      </w:r>
      <w:r w:rsidR="006E1C89">
        <w:t>-</w:t>
      </w:r>
      <w:r w:rsidR="005B7DA0">
        <w:t xml:space="preserve">taking self is central to psychological flexibility. This </w:t>
      </w:r>
      <w:r w:rsidR="00412248">
        <w:t>centrality</w:t>
      </w:r>
      <w:r w:rsidR="005B7DA0">
        <w:t xml:space="preserve"> has never been reflected in the psychological flexibility hexagon used to demonstrate how the processes of flexibility are related.</w:t>
      </w:r>
      <w:r w:rsidR="00412248">
        <w:t xml:space="preserve"> A new rendition of a model that takes the centrality of the perspective</w:t>
      </w:r>
      <w:r w:rsidR="006E1C89">
        <w:t>-</w:t>
      </w:r>
      <w:r w:rsidR="00412248">
        <w:t xml:space="preserve">taking self into account has emerged where the perspective-taking self has been hierarchically framed (see </w:t>
      </w:r>
      <w:r w:rsidR="006E1C89">
        <w:t xml:space="preserve">the </w:t>
      </w:r>
      <w:r w:rsidR="00412248">
        <w:t>article for full description). Essentially, this model reflects the arguments provided herein that awareness is the foundation of psychological flexibility from which the other processes emerge.</w:t>
      </w:r>
    </w:p>
    <w:p w14:paraId="57B51945" w14:textId="7225217C" w:rsidR="00D614A0" w:rsidRDefault="00D614A0" w:rsidP="0096391C">
      <w:pPr>
        <w:spacing w:after="0" w:line="240" w:lineRule="auto"/>
      </w:pPr>
      <w:r>
        <w:lastRenderedPageBreak/>
        <w:tab/>
        <w:t xml:space="preserve">There is still a lot of research to be done on the concepts proposed here. </w:t>
      </w:r>
      <w:r w:rsidR="00C24385" w:rsidRPr="004B3043">
        <w:t>That said,</w:t>
      </w:r>
      <w:r>
        <w:t xml:space="preserve"> preliminary findings suggest that psychedelic research can contribute to the development and refinement of psychological flexibility processes and the sense of self. Conversely, Contextual Behavior Science (CBS) research can help establish appropriate therapeutic psychedelic use. There is potential for mutually beneficial partnerships for these two domains of research. </w:t>
      </w:r>
    </w:p>
    <w:p w14:paraId="1E7B0343" w14:textId="77777777" w:rsidR="00D614A0" w:rsidRDefault="00D614A0" w:rsidP="0096391C">
      <w:pPr>
        <w:spacing w:after="0" w:line="240" w:lineRule="auto"/>
      </w:pPr>
    </w:p>
    <w:p w14:paraId="7C16BFBF" w14:textId="3FEDAA99" w:rsidR="00220C30" w:rsidRPr="00206CEA" w:rsidRDefault="00A65AB2" w:rsidP="0096391C">
      <w:pPr>
        <w:spacing w:after="0" w:line="240" w:lineRule="auto"/>
      </w:pPr>
      <w:r>
        <w:rPr>
          <w:b/>
          <w:bCs/>
        </w:rPr>
        <w:t>Re</w:t>
      </w:r>
      <w:r w:rsidR="00220C30" w:rsidRPr="004619D0">
        <w:rPr>
          <w:b/>
          <w:bCs/>
        </w:rPr>
        <w:t>levance to our mission</w:t>
      </w:r>
      <w:r w:rsidR="00F04D35">
        <w:rPr>
          <w:b/>
          <w:bCs/>
        </w:rPr>
        <w:t xml:space="preserve"> and </w:t>
      </w:r>
      <w:r w:rsidR="00220C30" w:rsidRPr="004619D0">
        <w:rPr>
          <w:b/>
          <w:bCs/>
        </w:rPr>
        <w:t>vision</w:t>
      </w:r>
      <w:r w:rsidR="004619D0" w:rsidRPr="004619D0">
        <w:rPr>
          <w:b/>
          <w:bCs/>
        </w:rPr>
        <w:t>:</w:t>
      </w:r>
      <w:r w:rsidR="004619D0">
        <w:rPr>
          <w:b/>
          <w:bCs/>
        </w:rPr>
        <w:t xml:space="preserve"> </w:t>
      </w:r>
      <w:r w:rsidR="00206CEA">
        <w:t xml:space="preserve">It is part of our mission to develop </w:t>
      </w:r>
      <w:r w:rsidR="00507958">
        <w:t xml:space="preserve">effective </w:t>
      </w:r>
      <w:r w:rsidR="00206CEA">
        <w:t>learning systems</w:t>
      </w:r>
      <w:r w:rsidR="00507958">
        <w:t xml:space="preserve"> that benefit those we serve.</w:t>
      </w:r>
      <w:r w:rsidR="009809BA">
        <w:t xml:space="preserve"> We also aim to serve people with a varied set of skills, some of them with complex verbal repertoires. Moreover, m</w:t>
      </w:r>
      <w:r w:rsidR="00507958">
        <w:t>any of the people who will receive our services will be faced not only with a learning or developmental disability but also with some form of psychological suffering.</w:t>
      </w:r>
      <w:r w:rsidR="009809BA">
        <w:t xml:space="preserve"> Understanding the development of language</w:t>
      </w:r>
      <w:r w:rsidR="00C45C83">
        <w:t>,</w:t>
      </w:r>
      <w:r w:rsidR="009809BA">
        <w:t xml:space="preserve"> </w:t>
      </w:r>
      <w:r w:rsidR="00C45C83">
        <w:t xml:space="preserve">first and foremost, </w:t>
      </w:r>
      <w:r w:rsidR="009809BA">
        <w:t>and the impact it can have psychologically (both good and bad) is imperative to our mission.</w:t>
      </w:r>
      <w:r w:rsidR="00507958">
        <w:t xml:space="preserve"> Understanding ACT and the psychological flexibility model can lead us to assessment and intervention systems that can alleviate psychological suffering for people-served, their support teams, and our staff. </w:t>
      </w:r>
    </w:p>
    <w:p w14:paraId="1895354D" w14:textId="77777777" w:rsidR="00206CEA" w:rsidRPr="004619D0" w:rsidRDefault="00206CEA" w:rsidP="0096391C">
      <w:pPr>
        <w:spacing w:after="0" w:line="240" w:lineRule="auto"/>
      </w:pPr>
    </w:p>
    <w:p w14:paraId="0FEA7948" w14:textId="1BB68BAC" w:rsidR="00C45C83" w:rsidRPr="00C45C83" w:rsidRDefault="00220C30">
      <w:r w:rsidRPr="004619D0">
        <w:rPr>
          <w:b/>
          <w:bCs/>
        </w:rPr>
        <w:t xml:space="preserve">Relevant </w:t>
      </w:r>
      <w:proofErr w:type="spellStart"/>
      <w:r w:rsidRPr="004619D0">
        <w:rPr>
          <w:b/>
          <w:bCs/>
        </w:rPr>
        <w:t>iA</w:t>
      </w:r>
      <w:r w:rsidR="00F04D35">
        <w:rPr>
          <w:b/>
          <w:bCs/>
        </w:rPr>
        <w:t>SK</w:t>
      </w:r>
      <w:proofErr w:type="spellEnd"/>
      <w:r w:rsidRPr="004619D0">
        <w:rPr>
          <w:b/>
          <w:bCs/>
        </w:rPr>
        <w:t xml:space="preserve"> assessment domains:</w:t>
      </w:r>
      <w:r w:rsidR="004619D0">
        <w:rPr>
          <w:b/>
          <w:bCs/>
        </w:rPr>
        <w:t xml:space="preserve"> </w:t>
      </w:r>
      <w:r w:rsidR="00C45C83">
        <w:t>Complex Verbal Behavior, Committed Action</w:t>
      </w:r>
    </w:p>
    <w:sectPr w:rsidR="00C45C83" w:rsidRPr="00C45C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A7A0" w14:textId="77777777" w:rsidR="000D3D58" w:rsidRDefault="000D3D58" w:rsidP="00C17473">
      <w:pPr>
        <w:spacing w:after="0" w:line="240" w:lineRule="auto"/>
      </w:pPr>
      <w:r>
        <w:separator/>
      </w:r>
    </w:p>
  </w:endnote>
  <w:endnote w:type="continuationSeparator" w:id="0">
    <w:p w14:paraId="115C6247" w14:textId="77777777" w:rsidR="000D3D58" w:rsidRDefault="000D3D58" w:rsidP="00C1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1147" w14:textId="40EC1A0E" w:rsidR="00C17473" w:rsidRDefault="00C17473" w:rsidP="00C17473">
    <w:pPr>
      <w:pStyle w:val="Footer"/>
      <w:rPr>
        <w:sz w:val="16"/>
        <w:szCs w:val="16"/>
      </w:rPr>
    </w:pPr>
    <w:r w:rsidRPr="00C17473">
      <w:rPr>
        <w:sz w:val="16"/>
        <w:szCs w:val="16"/>
      </w:rPr>
      <w:t xml:space="preserve">Version </w:t>
    </w:r>
    <w:r w:rsidR="004B3043">
      <w:rPr>
        <w:sz w:val="16"/>
        <w:szCs w:val="16"/>
      </w:rPr>
      <w:t>1</w:t>
    </w:r>
  </w:p>
  <w:p w14:paraId="626BAEF8" w14:textId="39BCBFEC" w:rsidR="00C17473" w:rsidRDefault="00C17473" w:rsidP="00C17473">
    <w:pPr>
      <w:pStyle w:val="Footer"/>
    </w:pPr>
    <w:r>
      <w:rPr>
        <w:sz w:val="16"/>
        <w:szCs w:val="16"/>
      </w:rPr>
      <w:t xml:space="preserve"> </w:t>
    </w:r>
    <w:r w:rsidRPr="00C17473">
      <w:rPr>
        <w:sz w:val="16"/>
        <w:szCs w:val="16"/>
      </w:rPr>
      <w:t>Updated 8.</w:t>
    </w:r>
    <w:r w:rsidR="004B3043">
      <w:rPr>
        <w:sz w:val="16"/>
        <w:szCs w:val="16"/>
      </w:rPr>
      <w:t>11</w:t>
    </w:r>
    <w:r w:rsidRPr="00C17473">
      <w:rPr>
        <w:sz w:val="16"/>
        <w:szCs w:val="16"/>
      </w:rPr>
      <w:t>.</w:t>
    </w:r>
    <w:r w:rsidRPr="004B3043">
      <w:rPr>
        <w:sz w:val="16"/>
        <w:szCs w:val="16"/>
      </w:rPr>
      <w:t>2021</w:t>
    </w:r>
    <w:r w:rsidRPr="004B3043">
      <w:rPr>
        <w:sz w:val="16"/>
        <w:szCs w:val="16"/>
      </w:rPr>
      <w:ptab w:relativeTo="margin" w:alignment="center" w:leader="none"/>
    </w:r>
    <w:r w:rsidRPr="004B3043">
      <w:rPr>
        <w:sz w:val="16"/>
        <w:szCs w:val="16"/>
      </w:rPr>
      <w:fldChar w:fldCharType="begin"/>
    </w:r>
    <w:r w:rsidRPr="004B3043">
      <w:rPr>
        <w:sz w:val="16"/>
        <w:szCs w:val="16"/>
      </w:rPr>
      <w:instrText xml:space="preserve"> PAGE   \* MERGEFORMAT </w:instrText>
    </w:r>
    <w:r w:rsidRPr="004B3043">
      <w:rPr>
        <w:sz w:val="16"/>
        <w:szCs w:val="16"/>
      </w:rPr>
      <w:fldChar w:fldCharType="separate"/>
    </w:r>
    <w:r w:rsidRPr="004B3043">
      <w:rPr>
        <w:noProof/>
        <w:sz w:val="16"/>
        <w:szCs w:val="16"/>
      </w:rPr>
      <w:t>1</w:t>
    </w:r>
    <w:r w:rsidRPr="004B3043">
      <w:rPr>
        <w:noProof/>
        <w:sz w:val="16"/>
        <w:szCs w:val="16"/>
      </w:rPr>
      <w:fldChar w:fldCharType="end"/>
    </w:r>
    <w:r w:rsidRPr="004B3043">
      <w:rPr>
        <w:sz w:val="16"/>
        <w:szCs w:val="16"/>
      </w:rPr>
      <w:ptab w:relativeTo="margin" w:alignment="right" w:leader="none"/>
    </w:r>
    <w:proofErr w:type="spellStart"/>
    <w:r w:rsidRPr="004B3043">
      <w:rPr>
        <w:sz w:val="16"/>
        <w:szCs w:val="16"/>
      </w:rPr>
      <w:t>iCelerate</w:t>
    </w:r>
    <w:r w:rsidRPr="004B3043">
      <w:rPr>
        <w:sz w:val="16"/>
        <w:szCs w:val="16"/>
        <w:vertAlign w:val="superscript"/>
      </w:rPr>
      <w:t>TM</w:t>
    </w:r>
    <w:proofErr w:type="spellEnd"/>
    <w:r w:rsidRPr="00EA5F0C">
      <w:rPr>
        <w:sz w:val="16"/>
        <w:szCs w:val="16"/>
      </w:rPr>
      <w:t xml:space="preserve"> Do not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24FC" w14:textId="77777777" w:rsidR="000D3D58" w:rsidRDefault="000D3D58" w:rsidP="00C17473">
      <w:pPr>
        <w:spacing w:after="0" w:line="240" w:lineRule="auto"/>
      </w:pPr>
      <w:r>
        <w:separator/>
      </w:r>
    </w:p>
  </w:footnote>
  <w:footnote w:type="continuationSeparator" w:id="0">
    <w:p w14:paraId="59675F50" w14:textId="77777777" w:rsidR="000D3D58" w:rsidRDefault="000D3D58" w:rsidP="00C1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35E"/>
    <w:multiLevelType w:val="hybridMultilevel"/>
    <w:tmpl w:val="3EE2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36DB3"/>
    <w:multiLevelType w:val="hybridMultilevel"/>
    <w:tmpl w:val="5D5AD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52F37"/>
    <w:multiLevelType w:val="hybridMultilevel"/>
    <w:tmpl w:val="C9CC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MjKzMLYwNLQ0MrdU0lEKTi0uzszPAykwrAUARMBR5ywAAAA="/>
  </w:docVars>
  <w:rsids>
    <w:rsidRoot w:val="00220C30"/>
    <w:rsid w:val="000A0CF4"/>
    <w:rsid w:val="000D3D58"/>
    <w:rsid w:val="0014347A"/>
    <w:rsid w:val="00163C6C"/>
    <w:rsid w:val="00165169"/>
    <w:rsid w:val="001D4E60"/>
    <w:rsid w:val="00206CEA"/>
    <w:rsid w:val="00220C30"/>
    <w:rsid w:val="00277024"/>
    <w:rsid w:val="00297817"/>
    <w:rsid w:val="002D7997"/>
    <w:rsid w:val="002D7E63"/>
    <w:rsid w:val="002E31A6"/>
    <w:rsid w:val="002E67A8"/>
    <w:rsid w:val="00353265"/>
    <w:rsid w:val="003A289C"/>
    <w:rsid w:val="003E2BA1"/>
    <w:rsid w:val="003E58FB"/>
    <w:rsid w:val="003F7E47"/>
    <w:rsid w:val="004035F4"/>
    <w:rsid w:val="00412248"/>
    <w:rsid w:val="004219D5"/>
    <w:rsid w:val="00425535"/>
    <w:rsid w:val="00444C82"/>
    <w:rsid w:val="004619D0"/>
    <w:rsid w:val="00471FFD"/>
    <w:rsid w:val="00476109"/>
    <w:rsid w:val="004850D2"/>
    <w:rsid w:val="00486320"/>
    <w:rsid w:val="004A3C32"/>
    <w:rsid w:val="004B3043"/>
    <w:rsid w:val="004D295D"/>
    <w:rsid w:val="005023A0"/>
    <w:rsid w:val="00507958"/>
    <w:rsid w:val="00524AC9"/>
    <w:rsid w:val="00526201"/>
    <w:rsid w:val="00554F40"/>
    <w:rsid w:val="005B7DA0"/>
    <w:rsid w:val="005C4957"/>
    <w:rsid w:val="00603EB2"/>
    <w:rsid w:val="00605F88"/>
    <w:rsid w:val="00695BCF"/>
    <w:rsid w:val="00696349"/>
    <w:rsid w:val="006D55B4"/>
    <w:rsid w:val="006E1C89"/>
    <w:rsid w:val="00705B2C"/>
    <w:rsid w:val="00707E4B"/>
    <w:rsid w:val="00712AFC"/>
    <w:rsid w:val="00800701"/>
    <w:rsid w:val="00843D3D"/>
    <w:rsid w:val="008B0415"/>
    <w:rsid w:val="008C3E1C"/>
    <w:rsid w:val="0093151B"/>
    <w:rsid w:val="0096391C"/>
    <w:rsid w:val="009722F4"/>
    <w:rsid w:val="009809BA"/>
    <w:rsid w:val="009900F8"/>
    <w:rsid w:val="009B4862"/>
    <w:rsid w:val="009C2740"/>
    <w:rsid w:val="009F6CB5"/>
    <w:rsid w:val="00A20CB5"/>
    <w:rsid w:val="00A65AB2"/>
    <w:rsid w:val="00AD06D3"/>
    <w:rsid w:val="00B449C2"/>
    <w:rsid w:val="00BA30E7"/>
    <w:rsid w:val="00C13BC8"/>
    <w:rsid w:val="00C17473"/>
    <w:rsid w:val="00C20ADB"/>
    <w:rsid w:val="00C24385"/>
    <w:rsid w:val="00C45C83"/>
    <w:rsid w:val="00C754DF"/>
    <w:rsid w:val="00CD0166"/>
    <w:rsid w:val="00D02DEE"/>
    <w:rsid w:val="00D317B8"/>
    <w:rsid w:val="00D614A0"/>
    <w:rsid w:val="00D61B9D"/>
    <w:rsid w:val="00DB0F53"/>
    <w:rsid w:val="00DD4796"/>
    <w:rsid w:val="00E228C8"/>
    <w:rsid w:val="00EA124D"/>
    <w:rsid w:val="00F04D35"/>
    <w:rsid w:val="00F50702"/>
    <w:rsid w:val="00FB2A1E"/>
    <w:rsid w:val="00FC1CB0"/>
    <w:rsid w:val="00FD5C20"/>
    <w:rsid w:val="00FF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8B39"/>
  <w15:chartTrackingRefBased/>
  <w15:docId w15:val="{EB2E806B-4DC0-4E50-AD53-94EBCA9E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20"/>
    <w:pPr>
      <w:ind w:left="720"/>
      <w:contextualSpacing/>
    </w:pPr>
  </w:style>
  <w:style w:type="character" w:styleId="Hyperlink">
    <w:name w:val="Hyperlink"/>
    <w:basedOn w:val="DefaultParagraphFont"/>
    <w:uiPriority w:val="99"/>
    <w:unhideWhenUsed/>
    <w:rsid w:val="00605F88"/>
    <w:rPr>
      <w:color w:val="0563C1" w:themeColor="hyperlink"/>
      <w:u w:val="single"/>
    </w:rPr>
  </w:style>
  <w:style w:type="character" w:styleId="UnresolvedMention">
    <w:name w:val="Unresolved Mention"/>
    <w:basedOn w:val="DefaultParagraphFont"/>
    <w:uiPriority w:val="99"/>
    <w:semiHidden/>
    <w:unhideWhenUsed/>
    <w:rsid w:val="00605F88"/>
    <w:rPr>
      <w:color w:val="605E5C"/>
      <w:shd w:val="clear" w:color="auto" w:fill="E1DFDD"/>
    </w:rPr>
  </w:style>
  <w:style w:type="character" w:styleId="FollowedHyperlink">
    <w:name w:val="FollowedHyperlink"/>
    <w:basedOn w:val="DefaultParagraphFont"/>
    <w:uiPriority w:val="99"/>
    <w:semiHidden/>
    <w:unhideWhenUsed/>
    <w:rsid w:val="00605F88"/>
    <w:rPr>
      <w:color w:val="954F72" w:themeColor="followedHyperlink"/>
      <w:u w:val="single"/>
    </w:rPr>
  </w:style>
  <w:style w:type="character" w:styleId="CommentReference">
    <w:name w:val="annotation reference"/>
    <w:basedOn w:val="DefaultParagraphFont"/>
    <w:uiPriority w:val="99"/>
    <w:semiHidden/>
    <w:unhideWhenUsed/>
    <w:rsid w:val="00705B2C"/>
    <w:rPr>
      <w:sz w:val="16"/>
      <w:szCs w:val="16"/>
    </w:rPr>
  </w:style>
  <w:style w:type="paragraph" w:styleId="CommentText">
    <w:name w:val="annotation text"/>
    <w:basedOn w:val="Normal"/>
    <w:link w:val="CommentTextChar"/>
    <w:uiPriority w:val="99"/>
    <w:semiHidden/>
    <w:unhideWhenUsed/>
    <w:rsid w:val="00705B2C"/>
    <w:pPr>
      <w:spacing w:line="240" w:lineRule="auto"/>
    </w:pPr>
    <w:rPr>
      <w:sz w:val="20"/>
      <w:szCs w:val="20"/>
    </w:rPr>
  </w:style>
  <w:style w:type="character" w:customStyle="1" w:styleId="CommentTextChar">
    <w:name w:val="Comment Text Char"/>
    <w:basedOn w:val="DefaultParagraphFont"/>
    <w:link w:val="CommentText"/>
    <w:uiPriority w:val="99"/>
    <w:semiHidden/>
    <w:rsid w:val="00705B2C"/>
    <w:rPr>
      <w:sz w:val="20"/>
      <w:szCs w:val="20"/>
    </w:rPr>
  </w:style>
  <w:style w:type="paragraph" w:styleId="CommentSubject">
    <w:name w:val="annotation subject"/>
    <w:basedOn w:val="CommentText"/>
    <w:next w:val="CommentText"/>
    <w:link w:val="CommentSubjectChar"/>
    <w:uiPriority w:val="99"/>
    <w:semiHidden/>
    <w:unhideWhenUsed/>
    <w:rsid w:val="00705B2C"/>
    <w:rPr>
      <w:b/>
      <w:bCs/>
    </w:rPr>
  </w:style>
  <w:style w:type="character" w:customStyle="1" w:styleId="CommentSubjectChar">
    <w:name w:val="Comment Subject Char"/>
    <w:basedOn w:val="CommentTextChar"/>
    <w:link w:val="CommentSubject"/>
    <w:uiPriority w:val="99"/>
    <w:semiHidden/>
    <w:rsid w:val="00705B2C"/>
    <w:rPr>
      <w:b/>
      <w:bCs/>
      <w:sz w:val="20"/>
      <w:szCs w:val="20"/>
    </w:rPr>
  </w:style>
  <w:style w:type="table" w:styleId="TableGrid">
    <w:name w:val="Table Grid"/>
    <w:basedOn w:val="TableNormal"/>
    <w:uiPriority w:val="39"/>
    <w:rsid w:val="00C1747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3"/>
  </w:style>
  <w:style w:type="paragraph" w:styleId="Footer">
    <w:name w:val="footer"/>
    <w:basedOn w:val="Normal"/>
    <w:link w:val="FooterChar"/>
    <w:uiPriority w:val="99"/>
    <w:unhideWhenUsed/>
    <w:rsid w:val="00C17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8029">
      <w:bodyDiv w:val="1"/>
      <w:marLeft w:val="0"/>
      <w:marRight w:val="0"/>
      <w:marTop w:val="0"/>
      <w:marBottom w:val="0"/>
      <w:divBdr>
        <w:top w:val="none" w:sz="0" w:space="0" w:color="auto"/>
        <w:left w:val="none" w:sz="0" w:space="0" w:color="auto"/>
        <w:bottom w:val="none" w:sz="0" w:space="0" w:color="auto"/>
        <w:right w:val="none" w:sz="0" w:space="0" w:color="auto"/>
      </w:divBdr>
      <w:divsChild>
        <w:div w:id="508176408">
          <w:marLeft w:val="0"/>
          <w:marRight w:val="0"/>
          <w:marTop w:val="0"/>
          <w:marBottom w:val="0"/>
          <w:divBdr>
            <w:top w:val="none" w:sz="0" w:space="0" w:color="auto"/>
            <w:left w:val="none" w:sz="0" w:space="0" w:color="auto"/>
            <w:bottom w:val="none" w:sz="0" w:space="0" w:color="auto"/>
            <w:right w:val="none" w:sz="0" w:space="0" w:color="auto"/>
          </w:divBdr>
        </w:div>
        <w:div w:id="92815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D6F46-7CC6-48D5-A89A-4870655C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1944</Words>
  <Characters>11083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Pallares</dc:creator>
  <cp:keywords/>
  <dc:description/>
  <cp:lastModifiedBy>Marisela Pallares</cp:lastModifiedBy>
  <cp:revision>2</cp:revision>
  <dcterms:created xsi:type="dcterms:W3CDTF">2021-08-11T13:39:00Z</dcterms:created>
  <dcterms:modified xsi:type="dcterms:W3CDTF">2021-08-11T13:39:00Z</dcterms:modified>
</cp:coreProperties>
</file>